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089D8" w14:textId="77777777" w:rsidR="00CD7CED" w:rsidRPr="00CD7CED" w:rsidRDefault="00CD7CED" w:rsidP="00CD7CED">
      <w:pPr>
        <w:jc w:val="center"/>
        <w:rPr>
          <w:rFonts w:asciiTheme="minorHAnsi" w:hAnsiTheme="minorHAnsi" w:cstheme="minorHAnsi"/>
          <w:b/>
        </w:rPr>
      </w:pPr>
    </w:p>
    <w:p w14:paraId="6C94E088" w14:textId="77777777" w:rsidR="00CD7CED" w:rsidRPr="00CD7CED" w:rsidRDefault="00CD7CED" w:rsidP="00CD7CED">
      <w:pPr>
        <w:jc w:val="center"/>
        <w:rPr>
          <w:rFonts w:asciiTheme="minorHAnsi" w:hAnsiTheme="minorHAnsi" w:cstheme="minorHAnsi"/>
          <w:b/>
        </w:rPr>
      </w:pPr>
    </w:p>
    <w:p w14:paraId="7A84C32D" w14:textId="77777777" w:rsidR="00CD7CED" w:rsidRPr="009B2C34" w:rsidRDefault="00CD7CED" w:rsidP="00CD7CED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9B2C34">
        <w:rPr>
          <w:rFonts w:asciiTheme="minorHAnsi" w:hAnsiTheme="minorHAnsi" w:cstheme="minorHAnsi"/>
          <w:b/>
          <w:kern w:val="3"/>
          <w:lang w:eastAsia="ar-SA"/>
        </w:rPr>
        <w:t>DOLNOŚLĄSKA SŁUŻBA DRÓG I KOLEI WE WROCŁAWIU</w:t>
      </w:r>
    </w:p>
    <w:p w14:paraId="3524ED0A" w14:textId="77777777" w:rsidR="00CD7CED" w:rsidRPr="00CD7CED" w:rsidRDefault="00CD7CED" w:rsidP="00CD7CED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</w:rPr>
      </w:pPr>
    </w:p>
    <w:p w14:paraId="64A65805" w14:textId="77777777" w:rsidR="00CD7CED" w:rsidRPr="00CD7CED" w:rsidRDefault="00CD7CED" w:rsidP="00CD7CED">
      <w:pPr>
        <w:jc w:val="center"/>
        <w:rPr>
          <w:rFonts w:asciiTheme="minorHAnsi" w:hAnsiTheme="minorHAnsi" w:cstheme="minorHAnsi"/>
        </w:rPr>
      </w:pPr>
    </w:p>
    <w:p w14:paraId="5C8BAB48" w14:textId="77777777" w:rsidR="00CD7CED" w:rsidRPr="00CD7CED" w:rsidRDefault="00CD7CED" w:rsidP="00CD7CED">
      <w:pPr>
        <w:jc w:val="center"/>
        <w:rPr>
          <w:rFonts w:asciiTheme="minorHAnsi" w:hAnsiTheme="minorHAnsi" w:cstheme="minorHAnsi"/>
        </w:rPr>
      </w:pPr>
    </w:p>
    <w:p w14:paraId="7536BF79" w14:textId="77777777" w:rsidR="00CD7CED" w:rsidRPr="00CD7CED" w:rsidRDefault="00CD7CED" w:rsidP="00CD7CED">
      <w:pPr>
        <w:jc w:val="center"/>
        <w:rPr>
          <w:rFonts w:asciiTheme="minorHAnsi" w:hAnsiTheme="minorHAnsi" w:cstheme="minorHAnsi"/>
        </w:rPr>
      </w:pPr>
    </w:p>
    <w:p w14:paraId="505C6863" w14:textId="77777777" w:rsidR="00CD7CED" w:rsidRPr="00CD7CED" w:rsidRDefault="00CD7CED" w:rsidP="00CD7CED">
      <w:pPr>
        <w:jc w:val="center"/>
        <w:rPr>
          <w:rFonts w:asciiTheme="minorHAnsi" w:hAnsiTheme="minorHAnsi" w:cstheme="minorHAnsi"/>
        </w:rPr>
      </w:pPr>
    </w:p>
    <w:p w14:paraId="041D794E" w14:textId="77777777" w:rsidR="00CD7CED" w:rsidRPr="00CD7CED" w:rsidRDefault="00CD7CED" w:rsidP="00CD7CED">
      <w:pPr>
        <w:jc w:val="center"/>
        <w:rPr>
          <w:rFonts w:asciiTheme="minorHAnsi" w:hAnsiTheme="minorHAnsi" w:cstheme="minorHAnsi"/>
        </w:rPr>
      </w:pPr>
    </w:p>
    <w:p w14:paraId="79C368EB" w14:textId="77777777" w:rsidR="00CD7CED" w:rsidRPr="00CD7CED" w:rsidRDefault="00CD7CED" w:rsidP="00CD7CED">
      <w:pPr>
        <w:jc w:val="center"/>
        <w:rPr>
          <w:rFonts w:asciiTheme="minorHAnsi" w:hAnsiTheme="minorHAnsi" w:cstheme="minorHAnsi"/>
        </w:rPr>
      </w:pPr>
    </w:p>
    <w:p w14:paraId="589CF96E" w14:textId="77777777" w:rsidR="00CD7CED" w:rsidRPr="00CD7CED" w:rsidRDefault="00CD7CED" w:rsidP="00CD7CED">
      <w:pPr>
        <w:suppressAutoHyphens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D7CED">
        <w:rPr>
          <w:rFonts w:asciiTheme="minorHAnsi" w:hAnsiTheme="minorHAnsi" w:cstheme="minorHAnsi"/>
          <w:b/>
          <w:sz w:val="24"/>
          <w:szCs w:val="24"/>
        </w:rPr>
        <w:t>SZCZEGÓŁOWA SPECYFIKACJA TECHNICZNA</w:t>
      </w:r>
    </w:p>
    <w:p w14:paraId="1919C6C2" w14:textId="77777777" w:rsidR="00CD7CED" w:rsidRPr="00CD7CED" w:rsidRDefault="00CD7CED" w:rsidP="00CD7CED">
      <w:pPr>
        <w:jc w:val="center"/>
        <w:rPr>
          <w:rFonts w:asciiTheme="minorHAnsi" w:hAnsiTheme="minorHAnsi" w:cstheme="minorHAnsi"/>
        </w:rPr>
      </w:pPr>
    </w:p>
    <w:p w14:paraId="0CEAB322" w14:textId="77777777" w:rsidR="00CD7CED" w:rsidRPr="00CD7CED" w:rsidRDefault="00CD7CED" w:rsidP="00CD7CED">
      <w:pPr>
        <w:jc w:val="center"/>
        <w:rPr>
          <w:rFonts w:asciiTheme="minorHAnsi" w:hAnsiTheme="minorHAnsi" w:cstheme="minorHAnsi"/>
        </w:rPr>
      </w:pPr>
    </w:p>
    <w:p w14:paraId="22E6CABD" w14:textId="77777777" w:rsidR="00CD7CED" w:rsidRPr="00CD7CED" w:rsidRDefault="00CD7CED" w:rsidP="00CD7CED">
      <w:pPr>
        <w:jc w:val="center"/>
        <w:rPr>
          <w:rFonts w:asciiTheme="minorHAnsi" w:hAnsiTheme="minorHAnsi" w:cstheme="minorHAnsi"/>
        </w:rPr>
      </w:pPr>
    </w:p>
    <w:p w14:paraId="0AFC6EA9" w14:textId="77777777" w:rsidR="00CD7CED" w:rsidRPr="00CD7CED" w:rsidRDefault="00CD7CED" w:rsidP="00CD7CED">
      <w:pPr>
        <w:jc w:val="center"/>
        <w:rPr>
          <w:rFonts w:asciiTheme="minorHAnsi" w:hAnsiTheme="minorHAnsi" w:cstheme="minorHAnsi"/>
        </w:rPr>
      </w:pPr>
    </w:p>
    <w:p w14:paraId="112DED23" w14:textId="77777777" w:rsidR="00CD7CED" w:rsidRPr="00CD7CED" w:rsidRDefault="00CD7CED" w:rsidP="00CD7CED">
      <w:pPr>
        <w:jc w:val="center"/>
        <w:rPr>
          <w:rFonts w:asciiTheme="minorHAnsi" w:hAnsiTheme="minorHAnsi" w:cstheme="minorHAnsi"/>
        </w:rPr>
      </w:pPr>
    </w:p>
    <w:p w14:paraId="29EF23D8" w14:textId="77777777" w:rsidR="00CD7CED" w:rsidRPr="00CD7CED" w:rsidRDefault="00CD7CED" w:rsidP="00CD7CED">
      <w:pPr>
        <w:jc w:val="center"/>
        <w:rPr>
          <w:rFonts w:asciiTheme="minorHAnsi" w:hAnsiTheme="minorHAnsi" w:cstheme="minorHAnsi"/>
        </w:rPr>
      </w:pPr>
    </w:p>
    <w:p w14:paraId="563EDDEC" w14:textId="77777777" w:rsidR="00CD7CED" w:rsidRPr="00CD7CED" w:rsidRDefault="00CD7CED" w:rsidP="00CD7CED">
      <w:pPr>
        <w:jc w:val="center"/>
        <w:rPr>
          <w:rFonts w:asciiTheme="minorHAnsi" w:hAnsiTheme="minorHAnsi" w:cstheme="minorHAnsi"/>
        </w:rPr>
      </w:pPr>
    </w:p>
    <w:p w14:paraId="44D49960" w14:textId="77777777" w:rsidR="00CD7CED" w:rsidRPr="00CD7CED" w:rsidRDefault="00CD7CED" w:rsidP="00CD7CED">
      <w:pPr>
        <w:jc w:val="center"/>
        <w:rPr>
          <w:rFonts w:asciiTheme="minorHAnsi" w:hAnsiTheme="minorHAnsi" w:cstheme="minorHAnsi"/>
        </w:rPr>
      </w:pPr>
    </w:p>
    <w:p w14:paraId="2B0CCE45" w14:textId="77777777" w:rsidR="00CD7CED" w:rsidRPr="00CD7CED" w:rsidRDefault="00CD7CED" w:rsidP="00CD7CED">
      <w:pPr>
        <w:jc w:val="center"/>
        <w:rPr>
          <w:rFonts w:asciiTheme="minorHAnsi" w:hAnsiTheme="minorHAnsi" w:cstheme="minorHAnsi"/>
        </w:rPr>
      </w:pPr>
    </w:p>
    <w:p w14:paraId="2551F11A" w14:textId="77777777" w:rsidR="00CD7CED" w:rsidRPr="00CD7CED" w:rsidRDefault="00CD7CED" w:rsidP="00CD7CED">
      <w:pPr>
        <w:jc w:val="center"/>
        <w:rPr>
          <w:rFonts w:asciiTheme="minorHAnsi" w:hAnsiTheme="minorHAnsi" w:cstheme="minorHAnsi"/>
          <w:b/>
          <w:szCs w:val="16"/>
        </w:rPr>
      </w:pPr>
      <w:r w:rsidRPr="00CD7CED">
        <w:rPr>
          <w:rFonts w:asciiTheme="minorHAnsi" w:hAnsiTheme="minorHAnsi" w:cstheme="minorHAnsi"/>
          <w:b/>
          <w:szCs w:val="16"/>
        </w:rPr>
        <w:t>D-06.01.01</w:t>
      </w:r>
    </w:p>
    <w:p w14:paraId="539B4996" w14:textId="77777777" w:rsidR="00CD7CED" w:rsidRPr="00CD7CED" w:rsidRDefault="00CD7CED" w:rsidP="00CD7CED">
      <w:pPr>
        <w:jc w:val="center"/>
        <w:rPr>
          <w:rFonts w:asciiTheme="minorHAnsi" w:hAnsiTheme="minorHAnsi" w:cstheme="minorHAnsi"/>
          <w:bCs/>
          <w:szCs w:val="16"/>
        </w:rPr>
      </w:pPr>
      <w:r w:rsidRPr="00CD7CED">
        <w:rPr>
          <w:rFonts w:asciiTheme="minorHAnsi" w:hAnsiTheme="minorHAnsi" w:cstheme="minorHAnsi"/>
          <w:bCs/>
          <w:szCs w:val="16"/>
        </w:rPr>
        <w:t>v.1</w:t>
      </w:r>
    </w:p>
    <w:p w14:paraId="0762E2DA" w14:textId="77777777" w:rsidR="00CD7CED" w:rsidRPr="00CD7CED" w:rsidRDefault="00CD7CED" w:rsidP="00CD7CED">
      <w:pPr>
        <w:jc w:val="center"/>
        <w:rPr>
          <w:rFonts w:asciiTheme="minorHAnsi" w:hAnsiTheme="minorHAnsi" w:cstheme="minorHAnsi"/>
          <w:bCs/>
          <w:szCs w:val="16"/>
        </w:rPr>
      </w:pPr>
    </w:p>
    <w:p w14:paraId="77A57320" w14:textId="77777777" w:rsidR="00CD7CED" w:rsidRPr="00CD7CED" w:rsidRDefault="00CD7CED" w:rsidP="00CD7CED">
      <w:pPr>
        <w:jc w:val="center"/>
        <w:rPr>
          <w:rFonts w:asciiTheme="minorHAnsi" w:hAnsiTheme="minorHAnsi" w:cstheme="minorHAnsi"/>
          <w:bCs/>
          <w:szCs w:val="16"/>
        </w:rPr>
      </w:pPr>
    </w:p>
    <w:p w14:paraId="213E79BB" w14:textId="77777777" w:rsidR="00CD7CED" w:rsidRPr="00CD7CED" w:rsidRDefault="00CD7CED" w:rsidP="00CD7CED">
      <w:pPr>
        <w:jc w:val="center"/>
        <w:rPr>
          <w:rFonts w:asciiTheme="minorHAnsi" w:hAnsiTheme="minorHAnsi" w:cstheme="minorHAnsi"/>
          <w:b/>
          <w:caps/>
          <w:szCs w:val="16"/>
        </w:rPr>
      </w:pPr>
      <w:r w:rsidRPr="00CD7CED">
        <w:rPr>
          <w:rFonts w:asciiTheme="minorHAnsi" w:hAnsiTheme="minorHAnsi" w:cstheme="minorHAnsi"/>
          <w:b/>
          <w:caps/>
          <w:szCs w:val="16"/>
        </w:rPr>
        <w:t>Humusowanie z obsianiem trawą</w:t>
      </w:r>
    </w:p>
    <w:p w14:paraId="74D0AC02" w14:textId="77777777" w:rsidR="00CD7CED" w:rsidRPr="00CD7CED" w:rsidRDefault="00CD7CED" w:rsidP="00CD7CED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0463C7F5" w14:textId="77777777" w:rsidR="00CD7CED" w:rsidRPr="00CD7CED" w:rsidRDefault="00CD7CED" w:rsidP="00CD7CED">
      <w:pPr>
        <w:jc w:val="center"/>
        <w:rPr>
          <w:rFonts w:asciiTheme="minorHAnsi" w:hAnsiTheme="minorHAnsi" w:cstheme="minorHAnsi"/>
        </w:rPr>
      </w:pPr>
    </w:p>
    <w:p w14:paraId="02FAC5F8" w14:textId="77777777" w:rsidR="00CD7CED" w:rsidRPr="00CD7CED" w:rsidRDefault="00CD7CED" w:rsidP="00CD7CED">
      <w:pPr>
        <w:jc w:val="center"/>
        <w:rPr>
          <w:rFonts w:asciiTheme="minorHAnsi" w:hAnsiTheme="minorHAnsi" w:cstheme="minorHAnsi"/>
        </w:rPr>
      </w:pPr>
    </w:p>
    <w:p w14:paraId="698964E7" w14:textId="77777777" w:rsidR="00CD7CED" w:rsidRPr="00CD7CED" w:rsidRDefault="00CD7CED" w:rsidP="00CD7CED">
      <w:pPr>
        <w:jc w:val="center"/>
        <w:rPr>
          <w:rFonts w:asciiTheme="minorHAnsi" w:hAnsiTheme="minorHAnsi" w:cstheme="minorHAnsi"/>
        </w:rPr>
      </w:pPr>
    </w:p>
    <w:p w14:paraId="56F0D965" w14:textId="77777777" w:rsidR="00CD7CED" w:rsidRPr="00CD7CED" w:rsidRDefault="00CD7CED" w:rsidP="00CD7CED">
      <w:pPr>
        <w:jc w:val="center"/>
        <w:rPr>
          <w:rFonts w:asciiTheme="minorHAnsi" w:hAnsiTheme="minorHAnsi" w:cstheme="minorHAnsi"/>
          <w:b/>
          <w:sz w:val="24"/>
        </w:rPr>
      </w:pPr>
    </w:p>
    <w:p w14:paraId="70D0E29D" w14:textId="77777777" w:rsidR="00CD7CED" w:rsidRPr="00CD7CED" w:rsidRDefault="00CD7CED" w:rsidP="00CD7CED">
      <w:pPr>
        <w:jc w:val="center"/>
        <w:rPr>
          <w:rFonts w:asciiTheme="minorHAnsi" w:hAnsiTheme="minorHAnsi" w:cstheme="minorHAnsi"/>
          <w:sz w:val="24"/>
        </w:rPr>
      </w:pPr>
    </w:p>
    <w:p w14:paraId="18928298" w14:textId="77777777" w:rsidR="00CD7CED" w:rsidRPr="00CD7CED" w:rsidRDefault="00CD7CED" w:rsidP="00CD7CED">
      <w:pPr>
        <w:jc w:val="center"/>
        <w:rPr>
          <w:rFonts w:asciiTheme="minorHAnsi" w:hAnsiTheme="minorHAnsi" w:cstheme="minorHAnsi"/>
          <w:sz w:val="24"/>
        </w:rPr>
      </w:pPr>
    </w:p>
    <w:p w14:paraId="47A8C7E0" w14:textId="77777777" w:rsidR="00CD7CED" w:rsidRPr="00CD7CED" w:rsidRDefault="00CD7CED" w:rsidP="00CD7CED">
      <w:pPr>
        <w:jc w:val="center"/>
        <w:rPr>
          <w:rFonts w:asciiTheme="minorHAnsi" w:hAnsiTheme="minorHAnsi" w:cstheme="minorHAnsi"/>
          <w:sz w:val="24"/>
        </w:rPr>
      </w:pPr>
    </w:p>
    <w:p w14:paraId="3108C13B" w14:textId="77777777" w:rsidR="00CD7CED" w:rsidRPr="00CD7CED" w:rsidRDefault="00CD7CED" w:rsidP="00CD7CED">
      <w:pPr>
        <w:jc w:val="center"/>
        <w:rPr>
          <w:rFonts w:asciiTheme="minorHAnsi" w:hAnsiTheme="minorHAnsi" w:cstheme="minorHAnsi"/>
          <w:sz w:val="24"/>
        </w:rPr>
      </w:pPr>
    </w:p>
    <w:p w14:paraId="37E9BAA4" w14:textId="77777777" w:rsidR="00CD7CED" w:rsidRPr="00CD7CED" w:rsidRDefault="00CD7CED" w:rsidP="00CD7CED">
      <w:pPr>
        <w:jc w:val="center"/>
        <w:rPr>
          <w:rFonts w:asciiTheme="minorHAnsi" w:hAnsiTheme="minorHAnsi" w:cstheme="minorHAnsi"/>
          <w:sz w:val="24"/>
        </w:rPr>
      </w:pPr>
    </w:p>
    <w:p w14:paraId="1CAA06FD" w14:textId="77777777" w:rsidR="00CD7CED" w:rsidRPr="00CD7CED" w:rsidRDefault="00CD7CED" w:rsidP="00CD7CED">
      <w:pPr>
        <w:jc w:val="center"/>
        <w:rPr>
          <w:rFonts w:asciiTheme="minorHAnsi" w:hAnsiTheme="minorHAnsi" w:cstheme="minorHAnsi"/>
          <w:sz w:val="24"/>
        </w:rPr>
      </w:pPr>
    </w:p>
    <w:p w14:paraId="41DAD07B" w14:textId="77777777" w:rsidR="00CD7CED" w:rsidRPr="00CD7CED" w:rsidRDefault="00CD7CED" w:rsidP="00CD7CED">
      <w:pPr>
        <w:jc w:val="center"/>
        <w:rPr>
          <w:rFonts w:asciiTheme="minorHAnsi" w:hAnsiTheme="minorHAnsi" w:cstheme="minorHAnsi"/>
          <w:sz w:val="24"/>
        </w:rPr>
      </w:pPr>
    </w:p>
    <w:p w14:paraId="027CDDD9" w14:textId="77777777" w:rsidR="00CD7CED" w:rsidRPr="00CD7CED" w:rsidRDefault="00CD7CED" w:rsidP="00CD7CED">
      <w:pPr>
        <w:jc w:val="center"/>
        <w:rPr>
          <w:rFonts w:asciiTheme="minorHAnsi" w:hAnsiTheme="minorHAnsi" w:cstheme="minorHAnsi"/>
          <w:sz w:val="24"/>
        </w:rPr>
      </w:pPr>
    </w:p>
    <w:p w14:paraId="0B57752C" w14:textId="77777777" w:rsidR="00CD7CED" w:rsidRPr="00CD7CED" w:rsidRDefault="00CD7CED" w:rsidP="00CD7CED">
      <w:pPr>
        <w:jc w:val="center"/>
        <w:rPr>
          <w:rFonts w:asciiTheme="minorHAnsi" w:hAnsiTheme="minorHAnsi" w:cstheme="minorHAnsi"/>
          <w:sz w:val="24"/>
        </w:rPr>
      </w:pPr>
    </w:p>
    <w:p w14:paraId="3536DA53" w14:textId="77777777" w:rsidR="00CD7CED" w:rsidRPr="00CD7CED" w:rsidRDefault="00CD7CED" w:rsidP="00CD7CED">
      <w:pPr>
        <w:jc w:val="center"/>
        <w:rPr>
          <w:rFonts w:asciiTheme="minorHAnsi" w:hAnsiTheme="minorHAnsi" w:cstheme="minorHAnsi"/>
          <w:sz w:val="24"/>
        </w:rPr>
      </w:pPr>
    </w:p>
    <w:p w14:paraId="14627B9C" w14:textId="77777777" w:rsidR="00CD7CED" w:rsidRPr="00CD7CED" w:rsidRDefault="00CD7CED" w:rsidP="00CD7CED">
      <w:pPr>
        <w:jc w:val="center"/>
        <w:rPr>
          <w:rFonts w:asciiTheme="minorHAnsi" w:hAnsiTheme="minorHAnsi" w:cstheme="minorHAnsi"/>
          <w:sz w:val="24"/>
        </w:rPr>
      </w:pPr>
    </w:p>
    <w:p w14:paraId="212CD59F" w14:textId="77777777" w:rsidR="00CD7CED" w:rsidRPr="00CD7CED" w:rsidRDefault="00CD7CED" w:rsidP="00CD7CED">
      <w:pPr>
        <w:jc w:val="center"/>
        <w:rPr>
          <w:rFonts w:asciiTheme="minorHAnsi" w:hAnsiTheme="minorHAnsi" w:cstheme="minorHAnsi"/>
          <w:sz w:val="24"/>
        </w:rPr>
      </w:pPr>
    </w:p>
    <w:p w14:paraId="500BEA99" w14:textId="77777777" w:rsidR="00CD7CED" w:rsidRPr="00CD7CED" w:rsidRDefault="00CD7CED" w:rsidP="00CD7CED">
      <w:pPr>
        <w:jc w:val="center"/>
        <w:rPr>
          <w:rFonts w:asciiTheme="minorHAnsi" w:hAnsiTheme="minorHAnsi" w:cstheme="minorHAnsi"/>
        </w:rPr>
      </w:pPr>
    </w:p>
    <w:p w14:paraId="7433C9C1" w14:textId="77777777" w:rsidR="00CD7CED" w:rsidRPr="00CD7CED" w:rsidRDefault="00CD7CED" w:rsidP="00CD7CED">
      <w:pPr>
        <w:jc w:val="center"/>
        <w:rPr>
          <w:rFonts w:asciiTheme="minorHAnsi" w:hAnsiTheme="minorHAnsi" w:cstheme="minorHAnsi"/>
        </w:rPr>
      </w:pPr>
    </w:p>
    <w:p w14:paraId="01CFF54A" w14:textId="77777777" w:rsidR="00CD7CED" w:rsidRPr="00CD7CED" w:rsidRDefault="00CD7CED" w:rsidP="00CD7CED">
      <w:pPr>
        <w:jc w:val="center"/>
        <w:rPr>
          <w:rFonts w:asciiTheme="minorHAnsi" w:hAnsiTheme="minorHAnsi" w:cstheme="minorHAnsi"/>
        </w:rPr>
      </w:pPr>
    </w:p>
    <w:p w14:paraId="2201DB3F" w14:textId="77777777" w:rsidR="00CD7CED" w:rsidRPr="00CD7CED" w:rsidRDefault="00CD7CED" w:rsidP="00CD7CED">
      <w:pPr>
        <w:jc w:val="center"/>
        <w:rPr>
          <w:rFonts w:asciiTheme="minorHAnsi" w:hAnsiTheme="minorHAnsi" w:cstheme="minorHAnsi"/>
        </w:rPr>
      </w:pPr>
    </w:p>
    <w:p w14:paraId="3C44BEAE" w14:textId="77777777" w:rsidR="00CD7CED" w:rsidRPr="00CD7CED" w:rsidRDefault="00CD7CED" w:rsidP="00CD7CED">
      <w:pPr>
        <w:jc w:val="center"/>
        <w:rPr>
          <w:rFonts w:asciiTheme="minorHAnsi" w:hAnsiTheme="minorHAnsi" w:cstheme="minorHAnsi"/>
        </w:rPr>
      </w:pPr>
    </w:p>
    <w:p w14:paraId="3453EBEF" w14:textId="77777777" w:rsidR="00CD7CED" w:rsidRPr="00CD7CED" w:rsidRDefault="00CD7CED" w:rsidP="00CD7CED">
      <w:pPr>
        <w:jc w:val="center"/>
        <w:rPr>
          <w:rFonts w:asciiTheme="minorHAnsi" w:hAnsiTheme="minorHAnsi" w:cstheme="minorHAnsi"/>
        </w:rPr>
      </w:pPr>
    </w:p>
    <w:p w14:paraId="128EF7AF" w14:textId="77777777" w:rsidR="00CD7CED" w:rsidRPr="00CD7CED" w:rsidRDefault="00CD7CED" w:rsidP="00CD7CED">
      <w:pPr>
        <w:jc w:val="center"/>
        <w:rPr>
          <w:rFonts w:asciiTheme="minorHAnsi" w:hAnsiTheme="minorHAnsi" w:cstheme="minorHAnsi"/>
        </w:rPr>
      </w:pPr>
    </w:p>
    <w:p w14:paraId="11C0AF79" w14:textId="77777777" w:rsidR="00CD7CED" w:rsidRPr="00CD7CED" w:rsidRDefault="00CD7CED" w:rsidP="00CD7CED">
      <w:pPr>
        <w:tabs>
          <w:tab w:val="left" w:pos="7092"/>
        </w:tabs>
        <w:jc w:val="center"/>
        <w:rPr>
          <w:rFonts w:asciiTheme="minorHAnsi" w:hAnsiTheme="minorHAnsi" w:cstheme="minorHAnsi"/>
          <w:b/>
        </w:rPr>
      </w:pPr>
      <w:bookmarkStart w:id="0" w:name="_Toc278438320"/>
      <w:bookmarkStart w:id="1" w:name="_Toc278527373"/>
    </w:p>
    <w:p w14:paraId="6AA08DC5" w14:textId="77777777" w:rsidR="00CD7CED" w:rsidRPr="009B2C34" w:rsidRDefault="00CD7CED" w:rsidP="00CD7CED">
      <w:pPr>
        <w:tabs>
          <w:tab w:val="left" w:pos="7092"/>
        </w:tabs>
        <w:jc w:val="center"/>
        <w:rPr>
          <w:rFonts w:asciiTheme="minorHAnsi" w:hAnsiTheme="minorHAnsi" w:cstheme="minorHAnsi"/>
          <w:b/>
        </w:rPr>
      </w:pPr>
      <w:r w:rsidRPr="009B2C34">
        <w:rPr>
          <w:rFonts w:asciiTheme="minorHAnsi" w:hAnsiTheme="minorHAnsi" w:cstheme="minorHAnsi"/>
          <w:b/>
        </w:rPr>
        <w:t>Wrocław</w:t>
      </w:r>
    </w:p>
    <w:p w14:paraId="2C6BA0B9" w14:textId="77777777" w:rsidR="00CD7CED" w:rsidRPr="009B2C34" w:rsidRDefault="00CD7CED" w:rsidP="00CD7CED">
      <w:pPr>
        <w:jc w:val="center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listopad 2025</w:t>
      </w:r>
    </w:p>
    <w:p w14:paraId="1774AFEE" w14:textId="77777777" w:rsidR="00CD7CED" w:rsidRPr="00CD7CED" w:rsidRDefault="00CD7CED" w:rsidP="00CD7CED">
      <w:pPr>
        <w:widowControl w:val="0"/>
        <w:rPr>
          <w:rFonts w:asciiTheme="minorHAnsi" w:hAnsiTheme="minorHAnsi" w:cstheme="minorHAnsi"/>
          <w:b/>
        </w:rPr>
      </w:pPr>
    </w:p>
    <w:p w14:paraId="4D82F4C7" w14:textId="77777777" w:rsidR="00CD7CED" w:rsidRPr="00CD7CED" w:rsidRDefault="00CD7CED" w:rsidP="00CD7CED">
      <w:pPr>
        <w:widowControl w:val="0"/>
        <w:rPr>
          <w:rFonts w:asciiTheme="minorHAnsi" w:hAnsiTheme="minorHAnsi" w:cstheme="minorHAnsi"/>
          <w:b/>
        </w:rPr>
      </w:pPr>
      <w:r w:rsidRPr="00CD7CED">
        <w:rPr>
          <w:rFonts w:asciiTheme="minorHAnsi" w:hAnsiTheme="minorHAnsi" w:cstheme="minorHAnsi"/>
          <w:b/>
        </w:rPr>
        <w:lastRenderedPageBreak/>
        <w:t>1. WSTĘP</w:t>
      </w:r>
      <w:bookmarkEnd w:id="0"/>
    </w:p>
    <w:p w14:paraId="33F550E2" w14:textId="77777777" w:rsidR="00CD7CED" w:rsidRPr="00CD7CED" w:rsidRDefault="00CD7CED" w:rsidP="00CD7CED">
      <w:pPr>
        <w:pStyle w:val="Nagwek2"/>
        <w:numPr>
          <w:ilvl w:val="12"/>
          <w:numId w:val="0"/>
        </w:numPr>
        <w:spacing w:before="120"/>
        <w:rPr>
          <w:rFonts w:cstheme="minorHAnsi"/>
        </w:rPr>
      </w:pPr>
      <w:bookmarkStart w:id="2" w:name="_Toc278438321"/>
      <w:r w:rsidRPr="00CD7CED">
        <w:rPr>
          <w:rFonts w:cstheme="minorHAnsi"/>
        </w:rPr>
        <w:t xml:space="preserve">1.1. Przedmiot </w:t>
      </w:r>
      <w:bookmarkEnd w:id="2"/>
      <w:r w:rsidRPr="00CD7CED">
        <w:rPr>
          <w:rFonts w:cstheme="minorHAnsi"/>
        </w:rPr>
        <w:t>SST</w:t>
      </w:r>
    </w:p>
    <w:p w14:paraId="652CB8BA" w14:textId="77777777" w:rsidR="00CD7CED" w:rsidRPr="00CD7CED" w:rsidRDefault="00CD7CED" w:rsidP="00CD7CED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b w:val="0"/>
        </w:rPr>
      </w:pPr>
      <w:bookmarkStart w:id="3" w:name="_Toc278438322"/>
      <w:r w:rsidRPr="00CD7CED">
        <w:rPr>
          <w:rFonts w:cstheme="minorHAnsi"/>
          <w:b w:val="0"/>
        </w:rPr>
        <w:t>Przedmiotem niniejszej szczegółowej specyfikacji technicznej (SST) są wymagania dotyczące wykonania i odbioru robót i usług związanych z humusowaniem i obsianiem trawą.</w:t>
      </w:r>
    </w:p>
    <w:p w14:paraId="7FB7B479" w14:textId="77777777" w:rsidR="00CD7CED" w:rsidRPr="00CD7CED" w:rsidRDefault="00CD7CED" w:rsidP="00CD7CED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</w:rPr>
      </w:pPr>
      <w:r w:rsidRPr="00CD7CED">
        <w:rPr>
          <w:rFonts w:cstheme="minorHAnsi"/>
        </w:rPr>
        <w:t xml:space="preserve">1.2. Zakres stosowania </w:t>
      </w:r>
      <w:bookmarkEnd w:id="3"/>
      <w:r w:rsidRPr="00CD7CED">
        <w:rPr>
          <w:rFonts w:cstheme="minorHAnsi"/>
        </w:rPr>
        <w:t>SST</w:t>
      </w:r>
    </w:p>
    <w:p w14:paraId="414B4961" w14:textId="77777777" w:rsidR="00CD7CED" w:rsidRPr="00156044" w:rsidRDefault="00CD7CED" w:rsidP="00CD7CED">
      <w:pPr>
        <w:spacing w:before="120" w:after="120" w:line="276" w:lineRule="auto"/>
        <w:rPr>
          <w:rFonts w:asciiTheme="minorHAnsi" w:hAnsiTheme="minorHAnsi" w:cstheme="minorHAnsi"/>
        </w:rPr>
      </w:pPr>
      <w:bookmarkStart w:id="4" w:name="_Hlk56241919"/>
      <w:bookmarkEnd w:id="1"/>
      <w:r w:rsidRPr="00156044">
        <w:rPr>
          <w:rFonts w:asciiTheme="minorHAnsi" w:hAnsiTheme="minorHAnsi" w:cstheme="minorHAnsi"/>
          <w:kern w:val="28"/>
        </w:rPr>
        <w:t xml:space="preserve">Szczegółowa specyfikacja techniczna jest stosowana jako dokument przetargowy oraz kontraktowy przy zlecaniu </w:t>
      </w:r>
      <w:r>
        <w:rPr>
          <w:rFonts w:asciiTheme="minorHAnsi" w:hAnsiTheme="minorHAnsi" w:cstheme="minorHAnsi"/>
          <w:kern w:val="28"/>
        </w:rPr>
        <w:br/>
      </w:r>
      <w:r w:rsidRPr="00156044">
        <w:rPr>
          <w:rFonts w:asciiTheme="minorHAnsi" w:hAnsiTheme="minorHAnsi" w:cstheme="minorHAnsi"/>
          <w:kern w:val="28"/>
        </w:rPr>
        <w:t xml:space="preserve">i realizacji robót, usług i dostaw wymienionych w punkcie 1.1. w ramach bieżącego utrzymania sieci </w:t>
      </w:r>
      <w:r w:rsidRPr="009B2C34">
        <w:rPr>
          <w:rFonts w:asciiTheme="minorHAnsi" w:hAnsiTheme="minorHAnsi" w:cstheme="minorHAnsi"/>
          <w:kern w:val="28"/>
        </w:rPr>
        <w:t xml:space="preserve">dróg wojewódzkich administrowanych przez Dolnośląską Służbę Dróg i Kolei we Wrocławiu (dalej </w:t>
      </w:r>
      <w:proofErr w:type="spellStart"/>
      <w:r w:rsidRPr="009B2C34">
        <w:rPr>
          <w:rFonts w:asciiTheme="minorHAnsi" w:hAnsiTheme="minorHAnsi" w:cstheme="minorHAnsi"/>
          <w:kern w:val="28"/>
        </w:rPr>
        <w:t>DSDiK</w:t>
      </w:r>
      <w:proofErr w:type="spellEnd"/>
      <w:r w:rsidRPr="009B2C34">
        <w:rPr>
          <w:rFonts w:asciiTheme="minorHAnsi" w:hAnsiTheme="minorHAnsi" w:cstheme="minorHAnsi"/>
          <w:kern w:val="28"/>
        </w:rPr>
        <w:t>)</w:t>
      </w:r>
      <w:r>
        <w:rPr>
          <w:rFonts w:asciiTheme="minorHAnsi" w:hAnsiTheme="minorHAnsi" w:cstheme="minorHAnsi"/>
          <w:kern w:val="28"/>
        </w:rPr>
        <w:t>.</w:t>
      </w:r>
    </w:p>
    <w:bookmarkEnd w:id="4"/>
    <w:p w14:paraId="4660D24C" w14:textId="77777777" w:rsidR="00CD7CED" w:rsidRPr="00CD7CED" w:rsidRDefault="00CD7CED" w:rsidP="00CD7CED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</w:rPr>
      </w:pPr>
      <w:r w:rsidRPr="00CD7CED">
        <w:rPr>
          <w:rFonts w:cstheme="minorHAnsi"/>
        </w:rPr>
        <w:t>1.3. Zakres robót objętych SST</w:t>
      </w:r>
    </w:p>
    <w:p w14:paraId="0B70794A" w14:textId="77777777" w:rsidR="00CD7CED" w:rsidRPr="00CD7CED" w:rsidRDefault="00CD7CED" w:rsidP="00CD7CED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b w:val="0"/>
        </w:rPr>
      </w:pPr>
      <w:r w:rsidRPr="00CD7CED">
        <w:rPr>
          <w:rFonts w:cstheme="minorHAnsi"/>
          <w:b w:val="0"/>
        </w:rPr>
        <w:t>Ustalenia zawarte w niniejszej specyfikacji dotyczą zasad prowadzenia prac związanych z powierzchniowym umocnieniem skarp poprzez humusowanie z obsianiem trawą.</w:t>
      </w:r>
    </w:p>
    <w:p w14:paraId="74E9D0E4" w14:textId="77777777" w:rsidR="00CD7CED" w:rsidRPr="00CD7CED" w:rsidRDefault="00CD7CED" w:rsidP="00CD7CED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</w:rPr>
      </w:pPr>
      <w:bookmarkStart w:id="5" w:name="_Toc278461953"/>
      <w:bookmarkStart w:id="6" w:name="_Toc278461954"/>
      <w:r w:rsidRPr="00CD7CED">
        <w:rPr>
          <w:rFonts w:cstheme="minorHAnsi"/>
        </w:rPr>
        <w:t>1.4. Określenia podstawowe</w:t>
      </w:r>
      <w:bookmarkEnd w:id="5"/>
      <w:r w:rsidRPr="00CD7CED">
        <w:rPr>
          <w:rFonts w:cstheme="minorHAnsi"/>
        </w:rPr>
        <w:t xml:space="preserve"> </w:t>
      </w:r>
    </w:p>
    <w:p w14:paraId="48FF9FD5" w14:textId="77777777" w:rsidR="00CD7CED" w:rsidRPr="00CD7CED" w:rsidRDefault="00CD7CED" w:rsidP="00CD7CED">
      <w:pPr>
        <w:spacing w:before="120" w:after="120" w:line="276" w:lineRule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Określenia podstawowe są zgodne z odpowiednimi polskimi normami i z definicjami podanymi w ST D-M-00.00.00 Wymagania ogólne [1] pkt 1.4.</w:t>
      </w:r>
    </w:p>
    <w:p w14:paraId="11A38287" w14:textId="77777777" w:rsidR="00CD7CED" w:rsidRPr="00CD7CED" w:rsidRDefault="00CD7CED" w:rsidP="00CD7CED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</w:rPr>
      </w:pPr>
      <w:r w:rsidRPr="00CD7CED">
        <w:rPr>
          <w:rFonts w:cstheme="minorHAnsi"/>
        </w:rPr>
        <w:t xml:space="preserve">1.5. Ogólne wymagania dotyczące </w:t>
      </w:r>
      <w:bookmarkEnd w:id="6"/>
      <w:r w:rsidRPr="00CD7CED">
        <w:rPr>
          <w:rFonts w:cstheme="minorHAnsi"/>
        </w:rPr>
        <w:t>robót</w:t>
      </w:r>
    </w:p>
    <w:p w14:paraId="48D327D8" w14:textId="77777777" w:rsidR="00CD7CED" w:rsidRPr="00CD7CED" w:rsidRDefault="00CD7CED" w:rsidP="00CD7CED">
      <w:pPr>
        <w:spacing w:before="120" w:after="120" w:line="276" w:lineRule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Ogólne wymagania dotyczące robót podano w SST D-M-00.00.00 Wymagania ogólne [1] pkt 1.5.</w:t>
      </w:r>
    </w:p>
    <w:p w14:paraId="67AC6926" w14:textId="77777777" w:rsidR="00CD7CED" w:rsidRPr="00CD7CED" w:rsidRDefault="00CD7CED" w:rsidP="00CD7CED">
      <w:pPr>
        <w:pStyle w:val="Nagwek1"/>
        <w:tabs>
          <w:tab w:val="left" w:pos="1785"/>
        </w:tabs>
        <w:spacing w:before="120" w:after="120" w:line="276" w:lineRule="auto"/>
        <w:jc w:val="left"/>
        <w:rPr>
          <w:rFonts w:cstheme="minorHAnsi"/>
          <w:b w:val="0"/>
          <w:bCs/>
        </w:rPr>
      </w:pPr>
      <w:bookmarkStart w:id="7" w:name="_Toc278461955"/>
      <w:r w:rsidRPr="00CD7CED">
        <w:rPr>
          <w:rFonts w:cstheme="minorHAnsi"/>
          <w:bCs/>
        </w:rPr>
        <w:t>2. MATERIAŁY</w:t>
      </w:r>
      <w:bookmarkEnd w:id="7"/>
    </w:p>
    <w:p w14:paraId="5C4AD548" w14:textId="77777777" w:rsidR="00CD7CED" w:rsidRPr="00CD7CED" w:rsidRDefault="00CD7CED" w:rsidP="00CD7CED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</w:rPr>
      </w:pPr>
      <w:bookmarkStart w:id="8" w:name="_Toc278461956"/>
      <w:r w:rsidRPr="00CD7CED">
        <w:rPr>
          <w:rFonts w:cstheme="minorHAnsi"/>
        </w:rPr>
        <w:t>2.1. Ogólne wymagania dotyczące materiałów</w:t>
      </w:r>
      <w:bookmarkEnd w:id="8"/>
    </w:p>
    <w:p w14:paraId="3DE51C60" w14:textId="77777777" w:rsidR="00CD7CED" w:rsidRPr="00CD7CED" w:rsidRDefault="00CD7CED" w:rsidP="00CD7CED">
      <w:pPr>
        <w:spacing w:before="120" w:after="120" w:line="276" w:lineRule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 xml:space="preserve">Ogólne wymagania dotyczące materiałów, ich pozyskiwania i składowania, podano </w:t>
      </w:r>
      <w:r w:rsidRPr="00CD7CED">
        <w:rPr>
          <w:rFonts w:asciiTheme="minorHAnsi" w:hAnsiTheme="minorHAnsi" w:cstheme="minorHAnsi"/>
        </w:rPr>
        <w:br/>
        <w:t>w SST D-M-00.00.00 Wymagania ogólne [1] pkt 2.</w:t>
      </w:r>
    </w:p>
    <w:p w14:paraId="197E53F6" w14:textId="77777777" w:rsidR="00CD7CED" w:rsidRPr="00CD7CED" w:rsidRDefault="00CD7CED" w:rsidP="00CD7CED">
      <w:pPr>
        <w:pStyle w:val="Nagwek2"/>
        <w:spacing w:before="120" w:after="120" w:line="276" w:lineRule="auto"/>
        <w:rPr>
          <w:rFonts w:cstheme="minorHAnsi"/>
          <w:i/>
          <w:iCs/>
        </w:rPr>
      </w:pPr>
      <w:bookmarkStart w:id="9" w:name="_Toc278461957"/>
      <w:r w:rsidRPr="00CD7CED">
        <w:rPr>
          <w:rFonts w:cstheme="minorHAnsi"/>
        </w:rPr>
        <w:t xml:space="preserve">2.2. </w:t>
      </w:r>
      <w:bookmarkEnd w:id="9"/>
      <w:r w:rsidRPr="00CD7CED">
        <w:rPr>
          <w:rFonts w:cstheme="minorHAnsi"/>
        </w:rPr>
        <w:t>Materiały do wykonania robót</w:t>
      </w:r>
    </w:p>
    <w:p w14:paraId="1E67C9FA" w14:textId="77777777" w:rsidR="00CD7CED" w:rsidRPr="00CD7CED" w:rsidRDefault="00CD7CED" w:rsidP="00CD7CED">
      <w:pPr>
        <w:pStyle w:val="tekstost"/>
        <w:spacing w:before="120" w:after="120" w:line="276" w:lineRule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Materiał do wykonania umocnieniem skarp należy stosować:</w:t>
      </w:r>
    </w:p>
    <w:p w14:paraId="0EBC4BD9" w14:textId="77777777" w:rsidR="00CD7CED" w:rsidRPr="00CD7CED" w:rsidRDefault="00CD7CED" w:rsidP="00CD7CED">
      <w:pPr>
        <w:spacing w:before="120"/>
        <w:rPr>
          <w:rFonts w:asciiTheme="minorHAnsi" w:hAnsiTheme="minorHAnsi" w:cstheme="minorHAnsi"/>
          <w:b/>
        </w:rPr>
      </w:pPr>
      <w:r w:rsidRPr="00CD7CED">
        <w:rPr>
          <w:rFonts w:asciiTheme="minorHAnsi" w:hAnsiTheme="minorHAnsi" w:cstheme="minorHAnsi"/>
          <w:b/>
        </w:rPr>
        <w:t>Humus</w:t>
      </w:r>
    </w:p>
    <w:p w14:paraId="68B67702" w14:textId="7BE2EB49" w:rsidR="00CD7CED" w:rsidRPr="00CD7CED" w:rsidRDefault="00CD7CED" w:rsidP="00CD7CED">
      <w:pPr>
        <w:spacing w:before="120" w:after="120" w:line="276" w:lineRule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 xml:space="preserve">Do humusowania skarp oraz pasa drogowego będzie użyty w całości humus zakupiony. Powinien zawierać 5-20% składników organicznych i być pozbawiony kamieni oraz zanieczyszczeń. Wartość </w:t>
      </w:r>
      <w:proofErr w:type="spellStart"/>
      <w:r w:rsidRPr="00CD7CED">
        <w:rPr>
          <w:rFonts w:asciiTheme="minorHAnsi" w:hAnsiTheme="minorHAnsi" w:cstheme="minorHAnsi"/>
        </w:rPr>
        <w:t>pH</w:t>
      </w:r>
      <w:proofErr w:type="spellEnd"/>
      <w:r w:rsidRPr="00CD7CED">
        <w:rPr>
          <w:rFonts w:asciiTheme="minorHAnsi" w:hAnsiTheme="minorHAnsi" w:cstheme="minorHAnsi"/>
        </w:rPr>
        <w:t xml:space="preserve"> humusu powinna się mieścić </w:t>
      </w:r>
      <w:r>
        <w:rPr>
          <w:rFonts w:asciiTheme="minorHAnsi" w:hAnsiTheme="minorHAnsi" w:cstheme="minorHAnsi"/>
        </w:rPr>
        <w:br/>
      </w:r>
      <w:r w:rsidRPr="00CD7CED">
        <w:rPr>
          <w:rFonts w:asciiTheme="minorHAnsi" w:hAnsiTheme="minorHAnsi" w:cstheme="minorHAnsi"/>
        </w:rPr>
        <w:t>w granicach 5,5-6,5. Niedopuszczalne jest doprowadzanie rozścielonego humusu do odpowiedniej kwasowości poprzez zakwaszanie bądź wapnowanie.</w:t>
      </w:r>
    </w:p>
    <w:p w14:paraId="3B0063E4" w14:textId="77777777" w:rsidR="00CD7CED" w:rsidRPr="00CD7CED" w:rsidRDefault="00CD7CED" w:rsidP="00CD7CED">
      <w:pPr>
        <w:spacing w:before="120"/>
        <w:rPr>
          <w:rFonts w:asciiTheme="minorHAnsi" w:hAnsiTheme="minorHAnsi" w:cstheme="minorHAnsi"/>
          <w:b/>
        </w:rPr>
      </w:pPr>
      <w:r w:rsidRPr="00CD7CED">
        <w:rPr>
          <w:rFonts w:asciiTheme="minorHAnsi" w:hAnsiTheme="minorHAnsi" w:cstheme="minorHAnsi"/>
          <w:b/>
        </w:rPr>
        <w:t>Nasiona traw</w:t>
      </w:r>
    </w:p>
    <w:p w14:paraId="1904E557" w14:textId="77777777" w:rsidR="00CD7CED" w:rsidRPr="00CD7CED" w:rsidRDefault="00CD7CED" w:rsidP="00CD7CED">
      <w:pPr>
        <w:spacing w:before="120" w:after="120" w:line="276" w:lineRule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Wybór gatunków traw należy dostosować do rodzaju gleby i stopnia jej zawilgocenia. Zaleca się stosować mieszanki traw o drobnym, gęstym ukorzenieniu, spełniające wymagania PN-R-65023 i PN-B-12074.</w:t>
      </w:r>
    </w:p>
    <w:p w14:paraId="6BDF0754" w14:textId="77777777" w:rsidR="00CD7CED" w:rsidRPr="00CD7CED" w:rsidRDefault="00CD7CED" w:rsidP="00CD7CED">
      <w:pPr>
        <w:pStyle w:val="tekstost"/>
        <w:spacing w:before="120" w:after="120" w:line="276" w:lineRule="auto"/>
        <w:rPr>
          <w:rFonts w:asciiTheme="minorHAnsi" w:hAnsiTheme="minorHAnsi" w:cstheme="minorHAnsi"/>
          <w:b/>
        </w:rPr>
      </w:pPr>
      <w:bookmarkStart w:id="10" w:name="_Toc278461959"/>
      <w:r w:rsidRPr="00CD7CED">
        <w:rPr>
          <w:rFonts w:asciiTheme="minorHAnsi" w:hAnsiTheme="minorHAnsi" w:cstheme="minorHAnsi"/>
          <w:b/>
        </w:rPr>
        <w:t>3. SPRZĘT</w:t>
      </w:r>
      <w:bookmarkEnd w:id="10"/>
    </w:p>
    <w:p w14:paraId="662921B7" w14:textId="77777777" w:rsidR="00CD7CED" w:rsidRPr="00CD7CED" w:rsidRDefault="00CD7CED" w:rsidP="00CD7CED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</w:rPr>
      </w:pPr>
      <w:bookmarkStart w:id="11" w:name="_Toc278461960"/>
      <w:r w:rsidRPr="00CD7CED">
        <w:rPr>
          <w:rFonts w:cstheme="minorHAnsi"/>
        </w:rPr>
        <w:t>3.1. Ogólne wymagania dotyczące sprzętu</w:t>
      </w:r>
      <w:bookmarkEnd w:id="11"/>
    </w:p>
    <w:p w14:paraId="52FF6197" w14:textId="77777777" w:rsidR="00CD7CED" w:rsidRPr="00CD7CED" w:rsidRDefault="00CD7CED" w:rsidP="00CD7CED">
      <w:pPr>
        <w:spacing w:before="120" w:after="120" w:line="276" w:lineRule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Ogólne wymagania dotyczące sprzętu podano w SST D-M-00.00.00 Wymagania ogólne [1] pkt 3.</w:t>
      </w:r>
    </w:p>
    <w:p w14:paraId="2A4FBE37" w14:textId="77777777" w:rsidR="00CD7CED" w:rsidRPr="00CD7CED" w:rsidRDefault="00CD7CED" w:rsidP="00CD7CED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</w:rPr>
      </w:pPr>
      <w:bookmarkStart w:id="12" w:name="_Toc278461961"/>
      <w:r w:rsidRPr="00CD7CED">
        <w:rPr>
          <w:rFonts w:cstheme="minorHAnsi"/>
        </w:rPr>
        <w:t>3.2. Sprzęt do</w:t>
      </w:r>
      <w:bookmarkEnd w:id="12"/>
      <w:r w:rsidRPr="00CD7CED">
        <w:rPr>
          <w:rFonts w:cstheme="minorHAnsi"/>
        </w:rPr>
        <w:t xml:space="preserve"> wykonywania robót </w:t>
      </w:r>
    </w:p>
    <w:p w14:paraId="50410E15" w14:textId="77777777" w:rsidR="00CD7CED" w:rsidRPr="00CD7CED" w:rsidRDefault="00CD7CED" w:rsidP="00CD7CED">
      <w:pPr>
        <w:spacing w:before="120" w:after="120" w:line="276" w:lineRule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Do wykonania prac należy stosować:</w:t>
      </w:r>
    </w:p>
    <w:p w14:paraId="6AC62E1E" w14:textId="77777777" w:rsidR="00CD7CED" w:rsidRPr="00CD7CED" w:rsidRDefault="00CD7CED" w:rsidP="00CD7CED">
      <w:pPr>
        <w:spacing w:before="120" w:after="120" w:line="276" w:lineRule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− łopaty,</w:t>
      </w:r>
    </w:p>
    <w:p w14:paraId="4FE423B7" w14:textId="77777777" w:rsidR="00CD7CED" w:rsidRPr="00CD7CED" w:rsidRDefault="00CD7CED" w:rsidP="00CD7CED">
      <w:pPr>
        <w:spacing w:before="120" w:after="120" w:line="276" w:lineRule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− grabie,</w:t>
      </w:r>
    </w:p>
    <w:p w14:paraId="7E3B1631" w14:textId="77777777" w:rsidR="00CD7CED" w:rsidRPr="00CD7CED" w:rsidRDefault="00CD7CED" w:rsidP="00CD7CED">
      <w:pPr>
        <w:spacing w:before="120" w:after="120" w:line="276" w:lineRule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− walce ręczne do ubicia obsianego humusu,</w:t>
      </w:r>
    </w:p>
    <w:p w14:paraId="3BCF5986" w14:textId="77777777" w:rsidR="00CD7CED" w:rsidRPr="00CD7CED" w:rsidRDefault="00CD7CED" w:rsidP="00CD7CED">
      <w:pPr>
        <w:spacing w:before="120" w:after="120" w:line="276" w:lineRule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lastRenderedPageBreak/>
        <w:t>− ubijaki o ręcznym prowadzeniu,</w:t>
      </w:r>
    </w:p>
    <w:p w14:paraId="1CAA501C" w14:textId="77777777" w:rsidR="00CD7CED" w:rsidRPr="00CD7CED" w:rsidRDefault="00CD7CED" w:rsidP="00CD7CED">
      <w:pPr>
        <w:spacing w:before="120" w:after="120" w:line="276" w:lineRule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- urządzenia do rozsiewania nasion.</w:t>
      </w:r>
    </w:p>
    <w:p w14:paraId="4CD00143" w14:textId="77777777" w:rsidR="00CD7CED" w:rsidRPr="00CD7CED" w:rsidRDefault="00CD7CED" w:rsidP="00CD7CED">
      <w:pPr>
        <w:pStyle w:val="Nagwek1"/>
        <w:tabs>
          <w:tab w:val="left" w:pos="1785"/>
        </w:tabs>
        <w:spacing w:before="120" w:after="120" w:line="276" w:lineRule="auto"/>
        <w:jc w:val="left"/>
        <w:rPr>
          <w:rFonts w:cstheme="minorHAnsi"/>
          <w:b w:val="0"/>
          <w:bCs/>
        </w:rPr>
      </w:pPr>
      <w:bookmarkStart w:id="13" w:name="_Toc278461962"/>
      <w:r w:rsidRPr="00CD7CED">
        <w:rPr>
          <w:rFonts w:cstheme="minorHAnsi"/>
          <w:bCs/>
        </w:rPr>
        <w:t>4. TRANSPORT</w:t>
      </w:r>
      <w:bookmarkEnd w:id="13"/>
    </w:p>
    <w:p w14:paraId="62CD3EEE" w14:textId="77777777" w:rsidR="00CD7CED" w:rsidRPr="00CD7CED" w:rsidRDefault="00CD7CED" w:rsidP="00CD7CED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</w:rPr>
      </w:pPr>
      <w:bookmarkStart w:id="14" w:name="_Toc278461963"/>
      <w:r w:rsidRPr="00CD7CED">
        <w:rPr>
          <w:rFonts w:cstheme="minorHAnsi"/>
        </w:rPr>
        <w:t>4.1.Ogólne wymagania dotyczące transportu</w:t>
      </w:r>
      <w:bookmarkEnd w:id="14"/>
    </w:p>
    <w:p w14:paraId="76F41742" w14:textId="77777777" w:rsidR="00CD7CED" w:rsidRPr="00CD7CED" w:rsidRDefault="00CD7CED" w:rsidP="00CD7CED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Ogólne wymagania dotyczące transportu podano w SST D-M-00.00.00 Wymagania ogólne [1] pkt 4.</w:t>
      </w:r>
    </w:p>
    <w:p w14:paraId="0D2D4746" w14:textId="77777777" w:rsidR="00CD7CED" w:rsidRPr="00CD7CED" w:rsidRDefault="00CD7CED" w:rsidP="00CD7CED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</w:rPr>
      </w:pPr>
      <w:bookmarkStart w:id="15" w:name="_Toc278461964"/>
      <w:r w:rsidRPr="00CD7CED">
        <w:rPr>
          <w:rFonts w:cstheme="minorHAnsi"/>
        </w:rPr>
        <w:t>4.2. Transport materiałów</w:t>
      </w:r>
      <w:bookmarkEnd w:id="15"/>
    </w:p>
    <w:p w14:paraId="1D140B7E" w14:textId="77777777" w:rsidR="00CD7CED" w:rsidRPr="00CD7CED" w:rsidRDefault="00CD7CED" w:rsidP="00CD7CED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Transport humusu składowanego przy drodze może być wykonany dowolnymi środkami transportu, wybranymi przez Wykonawcę.</w:t>
      </w:r>
    </w:p>
    <w:p w14:paraId="2509AA0E" w14:textId="77777777" w:rsidR="00CD7CED" w:rsidRPr="00CD7CED" w:rsidRDefault="00CD7CED" w:rsidP="00CD7CED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Nasiona traw podczas transportu powinny być chronione przed zawilgoceniem.</w:t>
      </w:r>
    </w:p>
    <w:p w14:paraId="7ECDA749" w14:textId="77777777" w:rsidR="00CD7CED" w:rsidRPr="00CD7CED" w:rsidRDefault="00CD7CED" w:rsidP="00CD7CED">
      <w:pPr>
        <w:pStyle w:val="Nagwek1"/>
        <w:tabs>
          <w:tab w:val="left" w:pos="1785"/>
        </w:tabs>
        <w:spacing w:before="120" w:after="120" w:line="276" w:lineRule="auto"/>
        <w:jc w:val="left"/>
        <w:rPr>
          <w:rFonts w:cstheme="minorHAnsi"/>
          <w:b w:val="0"/>
          <w:bCs/>
        </w:rPr>
      </w:pPr>
      <w:bookmarkStart w:id="16" w:name="_Toc278461965"/>
      <w:bookmarkStart w:id="17" w:name="_Toc278527387"/>
      <w:bookmarkStart w:id="18" w:name="_Toc428243647"/>
      <w:bookmarkStart w:id="19" w:name="_Toc497107503"/>
      <w:r w:rsidRPr="00CD7CED">
        <w:rPr>
          <w:rFonts w:cstheme="minorHAnsi"/>
          <w:bCs/>
        </w:rPr>
        <w:t xml:space="preserve">5. WYKONYWANIE </w:t>
      </w:r>
      <w:bookmarkEnd w:id="16"/>
      <w:r w:rsidRPr="00CD7CED">
        <w:rPr>
          <w:rFonts w:cstheme="minorHAnsi"/>
          <w:bCs/>
        </w:rPr>
        <w:t>ROBÓT</w:t>
      </w:r>
    </w:p>
    <w:p w14:paraId="3297914F" w14:textId="77777777" w:rsidR="00CD7CED" w:rsidRPr="00CD7CED" w:rsidRDefault="00CD7CED" w:rsidP="00CD7CED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</w:rPr>
      </w:pPr>
      <w:bookmarkStart w:id="20" w:name="_Toc278461966"/>
      <w:r w:rsidRPr="00CD7CED">
        <w:rPr>
          <w:rFonts w:cstheme="minorHAnsi"/>
        </w:rPr>
        <w:t xml:space="preserve">5.1. Ogólne zasady wykonania </w:t>
      </w:r>
      <w:bookmarkEnd w:id="20"/>
      <w:r w:rsidRPr="00CD7CED">
        <w:rPr>
          <w:rFonts w:cstheme="minorHAnsi"/>
        </w:rPr>
        <w:t>robót</w:t>
      </w:r>
    </w:p>
    <w:p w14:paraId="7BAE4BDA" w14:textId="77777777" w:rsidR="00CD7CED" w:rsidRPr="00CD7CED" w:rsidRDefault="00CD7CED" w:rsidP="00CD7CED">
      <w:pPr>
        <w:pStyle w:val="Standardowytekst1"/>
        <w:tabs>
          <w:tab w:val="right" w:pos="9072"/>
        </w:tabs>
        <w:spacing w:before="120" w:after="120" w:line="276" w:lineRule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Ogólne zasady wykonania robót podano w SST D-M-00.00.00 Wymagania ogólne [1] pkt 5.</w:t>
      </w:r>
    </w:p>
    <w:p w14:paraId="68A0E753" w14:textId="77777777" w:rsidR="00CD7CED" w:rsidRPr="00CD7CED" w:rsidRDefault="00CD7CED" w:rsidP="00CD7CED">
      <w:pPr>
        <w:pStyle w:val="Tekstpodstawowyzwciciem"/>
        <w:spacing w:before="120" w:line="276" w:lineRule="auto"/>
        <w:ind w:firstLine="0"/>
        <w:rPr>
          <w:rFonts w:asciiTheme="minorHAnsi" w:hAnsiTheme="minorHAnsi" w:cstheme="minorHAnsi"/>
          <w:strike/>
        </w:rPr>
      </w:pPr>
      <w:r w:rsidRPr="00CD7CED">
        <w:rPr>
          <w:rFonts w:asciiTheme="minorHAnsi" w:hAnsiTheme="minorHAnsi" w:cstheme="minorHAnsi"/>
        </w:rPr>
        <w:t>Wykonawca przystąpi do wykonywania robót na zlecenie wystawione przez Zamawiającego. Koszt usunięcia ewentualnych uszkodzeń wynikłych z realizacji zleconych prac obciąża Wykonawcę.</w:t>
      </w:r>
    </w:p>
    <w:p w14:paraId="7FD7422D" w14:textId="77777777" w:rsidR="00CD7CED" w:rsidRPr="00CD7CED" w:rsidRDefault="00CD7CED" w:rsidP="00CD7CED">
      <w:pPr>
        <w:pStyle w:val="Nagwek2"/>
        <w:numPr>
          <w:ilvl w:val="12"/>
          <w:numId w:val="0"/>
        </w:numPr>
        <w:spacing w:before="120"/>
        <w:rPr>
          <w:rFonts w:cstheme="minorHAnsi"/>
        </w:rPr>
      </w:pPr>
      <w:r w:rsidRPr="00CD7CED">
        <w:rPr>
          <w:rFonts w:cstheme="minorHAnsi"/>
        </w:rPr>
        <w:t>5.2. Humusowanie</w:t>
      </w:r>
      <w:bookmarkEnd w:id="17"/>
    </w:p>
    <w:p w14:paraId="0012AF30" w14:textId="233B1156" w:rsidR="00CD7CED" w:rsidRPr="00CD7CED" w:rsidRDefault="00CD7CED" w:rsidP="00CD7CED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 xml:space="preserve">Przed przystąpieniem do humusowania skarp korpusu pasa drogowego, ich powierzchnie powinny odpowiadać wymaganiom określonym w Dokumentacji Technicznej lub zgodnie z poleceniami </w:t>
      </w:r>
      <w:r>
        <w:rPr>
          <w:rFonts w:asciiTheme="minorHAnsi" w:hAnsiTheme="minorHAnsi" w:cstheme="minorHAnsi"/>
        </w:rPr>
        <w:t>p</w:t>
      </w:r>
      <w:r w:rsidRPr="00CD7CED">
        <w:rPr>
          <w:rFonts w:asciiTheme="minorHAnsi" w:hAnsiTheme="minorHAnsi" w:cstheme="minorHAnsi"/>
        </w:rPr>
        <w:t>rzedstawiciela Zamawiającego. Powierzchnię skarpy należy przykryć warstwą humusu o grubości nie mniejszej niż 20 cm. Warstwę ziemi roślinnej należy lekko zagęścić przez ubicie ręczne lub mechaniczne.</w:t>
      </w:r>
    </w:p>
    <w:p w14:paraId="67D77B35" w14:textId="77777777" w:rsidR="00CD7CED" w:rsidRPr="00CD7CED" w:rsidRDefault="00CD7CED" w:rsidP="00CD7CED">
      <w:pPr>
        <w:pStyle w:val="Nagwek2"/>
        <w:numPr>
          <w:ilvl w:val="12"/>
          <w:numId w:val="0"/>
        </w:numPr>
        <w:spacing w:before="120"/>
        <w:rPr>
          <w:rFonts w:cstheme="minorHAnsi"/>
        </w:rPr>
      </w:pPr>
      <w:bookmarkStart w:id="21" w:name="_Toc278527388"/>
      <w:r w:rsidRPr="00CD7CED">
        <w:rPr>
          <w:rFonts w:cstheme="minorHAnsi"/>
        </w:rPr>
        <w:t>5.3. Obsianie trawą</w:t>
      </w:r>
      <w:bookmarkEnd w:id="21"/>
    </w:p>
    <w:p w14:paraId="509E97FD" w14:textId="77777777" w:rsidR="00CD7CED" w:rsidRPr="00CD7CED" w:rsidRDefault="00CD7CED" w:rsidP="00CD7CED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Obsianie powierzchni pasa drogowego trawą powinno być przeprowadzone w odpowiednich warunkach atmosferycznych (w okresie wiosny lub jesieni.). Ziarna trawy powinny być równomiernie rozsypane na powierzchni skarp w ilości 4 kg / 100 m2 skarpy, a po rozsypaniu przykryte gruntem poprzez lekkie grabienie powierzchni skarpy. Wykonawca powinien podjąć wszelkie środki, aby zapewnić prawidłowy rozwój ziaren trawy po ich wysianiu.</w:t>
      </w:r>
    </w:p>
    <w:p w14:paraId="6F39B66D" w14:textId="77777777" w:rsidR="00CD7CED" w:rsidRPr="00CD7CED" w:rsidRDefault="00CD7CED" w:rsidP="00CD7CED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W okresie suszy należy systematycznie zraszać wodą obsiane powierzchnie obsiania.</w:t>
      </w:r>
    </w:p>
    <w:p w14:paraId="1418548F" w14:textId="77777777" w:rsidR="00CD7CED" w:rsidRPr="00CD7CED" w:rsidRDefault="00CD7CED" w:rsidP="00CD7CED">
      <w:pPr>
        <w:pStyle w:val="Nagwek2"/>
        <w:spacing w:before="120" w:after="120" w:line="276" w:lineRule="auto"/>
        <w:rPr>
          <w:rFonts w:cstheme="minorHAnsi"/>
        </w:rPr>
      </w:pPr>
      <w:r w:rsidRPr="00CD7CED">
        <w:rPr>
          <w:rFonts w:cstheme="minorHAnsi"/>
        </w:rPr>
        <w:t xml:space="preserve">5.4. Oznakowanie danego odcinka prac </w:t>
      </w:r>
    </w:p>
    <w:p w14:paraId="0470A73A" w14:textId="77777777" w:rsidR="00CD7CED" w:rsidRPr="00CD7CED" w:rsidRDefault="00CD7CED" w:rsidP="00CD7CED">
      <w:pPr>
        <w:pStyle w:val="Tekstpodstawowywcity"/>
        <w:ind w:left="0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Wymagania dla oznakowania prac  podano w ST D-M-00.00.00. Wymagania ogólne [1] pkt 1.5.3.</w:t>
      </w:r>
    </w:p>
    <w:p w14:paraId="70CC152A" w14:textId="77777777" w:rsidR="00CD7CED" w:rsidRPr="00CD7CED" w:rsidRDefault="00CD7CED" w:rsidP="00CD7CED">
      <w:pPr>
        <w:pStyle w:val="Nagwek1"/>
        <w:tabs>
          <w:tab w:val="left" w:pos="1785"/>
        </w:tabs>
        <w:spacing w:before="120" w:after="120" w:line="276" w:lineRule="auto"/>
        <w:jc w:val="left"/>
        <w:rPr>
          <w:rFonts w:cstheme="minorHAnsi"/>
          <w:b w:val="0"/>
          <w:bCs/>
        </w:rPr>
      </w:pPr>
      <w:bookmarkStart w:id="22" w:name="_Toc278461970"/>
      <w:bookmarkStart w:id="23" w:name="_Toc428243648"/>
      <w:bookmarkStart w:id="24" w:name="_Toc497107504"/>
      <w:bookmarkEnd w:id="18"/>
      <w:bookmarkEnd w:id="19"/>
      <w:r w:rsidRPr="00CD7CED">
        <w:rPr>
          <w:rFonts w:cstheme="minorHAnsi"/>
          <w:bCs/>
        </w:rPr>
        <w:t xml:space="preserve">6. KONTROLA JAKOŚCI </w:t>
      </w:r>
      <w:bookmarkEnd w:id="22"/>
      <w:r w:rsidRPr="00CD7CED">
        <w:rPr>
          <w:rFonts w:cstheme="minorHAnsi"/>
          <w:bCs/>
        </w:rPr>
        <w:t>ROBÓT</w:t>
      </w:r>
    </w:p>
    <w:p w14:paraId="6054D5D5" w14:textId="77777777" w:rsidR="00CD7CED" w:rsidRPr="00CD7CED" w:rsidRDefault="00CD7CED" w:rsidP="00CD7CED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</w:rPr>
      </w:pPr>
      <w:bookmarkStart w:id="25" w:name="_Toc278461971"/>
      <w:r w:rsidRPr="00CD7CED">
        <w:rPr>
          <w:rFonts w:cstheme="minorHAnsi"/>
        </w:rPr>
        <w:t xml:space="preserve">6.1. Ogólne zasady kontroli jakości </w:t>
      </w:r>
      <w:bookmarkEnd w:id="25"/>
      <w:r w:rsidRPr="00CD7CED">
        <w:rPr>
          <w:rFonts w:cstheme="minorHAnsi"/>
        </w:rPr>
        <w:t>robót</w:t>
      </w:r>
    </w:p>
    <w:p w14:paraId="319C23AC" w14:textId="77777777" w:rsidR="00CD7CED" w:rsidRPr="00CD7CED" w:rsidRDefault="00CD7CED" w:rsidP="00CD7CED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Ogólne zasady kontroli jakości robót podano w SST D-M-00.00.00 Wymagania ogólne [1] pkt 6.</w:t>
      </w:r>
    </w:p>
    <w:p w14:paraId="4E11486A" w14:textId="77777777" w:rsidR="00CD7CED" w:rsidRPr="00CD7CED" w:rsidRDefault="00CD7CED" w:rsidP="00CD7CED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</w:rPr>
      </w:pPr>
      <w:bookmarkStart w:id="26" w:name="_Toc278461972"/>
      <w:r w:rsidRPr="00CD7CED">
        <w:rPr>
          <w:rFonts w:cstheme="minorHAnsi"/>
        </w:rPr>
        <w:t xml:space="preserve">6.2. Kontrola jakości wykonanych </w:t>
      </w:r>
      <w:bookmarkEnd w:id="26"/>
      <w:r w:rsidRPr="00CD7CED">
        <w:rPr>
          <w:rFonts w:cstheme="minorHAnsi"/>
        </w:rPr>
        <w:t>robót</w:t>
      </w:r>
    </w:p>
    <w:p w14:paraId="0813D690" w14:textId="77777777" w:rsidR="00CD7CED" w:rsidRPr="00CD7CED" w:rsidRDefault="00CD7CED" w:rsidP="00CD7CED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Kontrola polega na ocenie wizualnej jakości wykonanych prac i ich zgodności z SST. Po wzejściu roślin, łączna powierzchnia nie porośniętych miejsc nie powinna być większa niż 2% powierzchni obsianej. Na zarośniętej powierzchni nie mogą występować wyżłobienia erozyjne ani lokalne zsuwy.</w:t>
      </w:r>
    </w:p>
    <w:p w14:paraId="7C1B13CC" w14:textId="77777777" w:rsidR="00CD7CED" w:rsidRPr="00CD7CED" w:rsidRDefault="00CD7CED" w:rsidP="00CD7CED">
      <w:pPr>
        <w:pStyle w:val="Nagwek1"/>
        <w:tabs>
          <w:tab w:val="left" w:pos="1785"/>
        </w:tabs>
        <w:spacing w:before="120" w:after="120" w:line="276" w:lineRule="auto"/>
        <w:jc w:val="left"/>
        <w:rPr>
          <w:rFonts w:cstheme="minorHAnsi"/>
          <w:b w:val="0"/>
          <w:bCs/>
        </w:rPr>
      </w:pPr>
      <w:bookmarkStart w:id="27" w:name="_Toc278461974"/>
      <w:bookmarkStart w:id="28" w:name="_Toc428243649"/>
      <w:bookmarkStart w:id="29" w:name="_Toc497107505"/>
      <w:bookmarkEnd w:id="23"/>
      <w:bookmarkEnd w:id="24"/>
      <w:r w:rsidRPr="00CD7CED">
        <w:rPr>
          <w:rFonts w:cstheme="minorHAnsi"/>
          <w:bCs/>
        </w:rPr>
        <w:t xml:space="preserve">7. OBMIAR </w:t>
      </w:r>
      <w:bookmarkEnd w:id="27"/>
      <w:r w:rsidRPr="00CD7CED">
        <w:rPr>
          <w:rFonts w:cstheme="minorHAnsi"/>
          <w:bCs/>
        </w:rPr>
        <w:t>ROBÓT</w:t>
      </w:r>
    </w:p>
    <w:p w14:paraId="35D36FDF" w14:textId="77777777" w:rsidR="00CD7CED" w:rsidRPr="00CD7CED" w:rsidRDefault="00CD7CED" w:rsidP="00CD7CED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</w:rPr>
      </w:pPr>
      <w:bookmarkStart w:id="30" w:name="_Toc278461975"/>
      <w:r w:rsidRPr="00CD7CED">
        <w:rPr>
          <w:rFonts w:cstheme="minorHAnsi"/>
        </w:rPr>
        <w:t xml:space="preserve">7.1. Ogólne zasady obmiaru </w:t>
      </w:r>
      <w:bookmarkEnd w:id="30"/>
      <w:r w:rsidRPr="00CD7CED">
        <w:rPr>
          <w:rFonts w:cstheme="minorHAnsi"/>
        </w:rPr>
        <w:t>robót</w:t>
      </w:r>
    </w:p>
    <w:p w14:paraId="0B77941C" w14:textId="77777777" w:rsidR="00CD7CED" w:rsidRPr="00CD7CED" w:rsidRDefault="00CD7CED" w:rsidP="00CD7CED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Ogólne zasady obmiaru robót podano w SST D-M-00.00.00 Wymagania ogólne [1] pkt 7.</w:t>
      </w:r>
    </w:p>
    <w:p w14:paraId="05799E56" w14:textId="77777777" w:rsidR="00CD7CED" w:rsidRPr="00CD7CED" w:rsidRDefault="00CD7CED" w:rsidP="00CD7CED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</w:rPr>
      </w:pPr>
      <w:bookmarkStart w:id="31" w:name="_Toc278461976"/>
      <w:r w:rsidRPr="00CD7CED">
        <w:rPr>
          <w:rFonts w:cstheme="minorHAnsi"/>
        </w:rPr>
        <w:lastRenderedPageBreak/>
        <w:t>7.2. Jednostka obmiarowa</w:t>
      </w:r>
      <w:bookmarkEnd w:id="31"/>
      <w:r w:rsidRPr="00CD7CED">
        <w:rPr>
          <w:rFonts w:cstheme="minorHAnsi"/>
        </w:rPr>
        <w:t xml:space="preserve"> </w:t>
      </w:r>
    </w:p>
    <w:p w14:paraId="25BC0A82" w14:textId="77777777" w:rsidR="00CD7CED" w:rsidRPr="00CD7CED" w:rsidRDefault="00CD7CED" w:rsidP="00CD7CED">
      <w:pPr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Jednostką obmiarową jest metr kwadratowy (</w:t>
      </w:r>
      <w:r w:rsidRPr="00CD7CED">
        <w:rPr>
          <w:rFonts w:asciiTheme="minorHAnsi" w:hAnsiTheme="minorHAnsi" w:cstheme="minorHAnsi"/>
          <w:b/>
        </w:rPr>
        <w:t>m</w:t>
      </w:r>
      <w:r w:rsidRPr="00CD7CED">
        <w:rPr>
          <w:rFonts w:asciiTheme="minorHAnsi" w:hAnsiTheme="minorHAnsi" w:cstheme="minorHAnsi"/>
          <w:b/>
          <w:vertAlign w:val="superscript"/>
        </w:rPr>
        <w:t>2</w:t>
      </w:r>
      <w:r w:rsidRPr="00CD7CED">
        <w:rPr>
          <w:rFonts w:asciiTheme="minorHAnsi" w:hAnsiTheme="minorHAnsi" w:cstheme="minorHAnsi"/>
        </w:rPr>
        <w:t>) humusowania z obsianiem traw.</w:t>
      </w:r>
    </w:p>
    <w:p w14:paraId="27E5ED3A" w14:textId="77777777" w:rsidR="00CD7CED" w:rsidRPr="00CD7CED" w:rsidRDefault="00CD7CED" w:rsidP="00CD7CED">
      <w:pPr>
        <w:pStyle w:val="Nagwek1"/>
        <w:tabs>
          <w:tab w:val="left" w:pos="1785"/>
        </w:tabs>
        <w:jc w:val="left"/>
        <w:rPr>
          <w:rFonts w:cstheme="minorHAnsi"/>
        </w:rPr>
      </w:pPr>
      <w:bookmarkStart w:id="32" w:name="_Toc278527395"/>
      <w:r w:rsidRPr="00CD7CED">
        <w:rPr>
          <w:rFonts w:cstheme="minorHAnsi"/>
        </w:rPr>
        <w:t>8. ODBIÓR PRAC</w:t>
      </w:r>
      <w:bookmarkEnd w:id="28"/>
      <w:bookmarkEnd w:id="29"/>
      <w:bookmarkEnd w:id="32"/>
    </w:p>
    <w:p w14:paraId="3ACA9081" w14:textId="77777777" w:rsidR="00CD7CED" w:rsidRPr="00CD7CED" w:rsidRDefault="00CD7CED" w:rsidP="00CD7CED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Ogólne zasady odbioru prac podano w SST D-M-00.00.00 Wymagania ogólne [1] pkt. 8.</w:t>
      </w:r>
    </w:p>
    <w:p w14:paraId="081674D1" w14:textId="2C14D986" w:rsidR="00CD7CED" w:rsidRPr="00CD7CED" w:rsidRDefault="00CD7CED" w:rsidP="00CD7CED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 xml:space="preserve">Prace uznaje się za prawidłowo wykonane jeżeli zostały wykonane zgodnie z dokumentacją techniczną, SST </w:t>
      </w:r>
      <w:r>
        <w:rPr>
          <w:rFonts w:asciiTheme="minorHAnsi" w:hAnsiTheme="minorHAnsi" w:cstheme="minorHAnsi"/>
        </w:rPr>
        <w:br/>
      </w:r>
      <w:r w:rsidRPr="00CD7CED">
        <w:rPr>
          <w:rFonts w:asciiTheme="minorHAnsi" w:hAnsiTheme="minorHAnsi" w:cstheme="minorHAnsi"/>
        </w:rPr>
        <w:t>i wymaganiami Przedstawiciela Zamawiającego.</w:t>
      </w:r>
    </w:p>
    <w:p w14:paraId="608C2222" w14:textId="77777777" w:rsidR="00CD7CED" w:rsidRPr="00CD7CED" w:rsidRDefault="00CD7CED" w:rsidP="00CD7CED">
      <w:pPr>
        <w:pStyle w:val="Nagwek1"/>
        <w:tabs>
          <w:tab w:val="left" w:pos="1785"/>
        </w:tabs>
        <w:spacing w:before="120" w:after="120" w:line="276" w:lineRule="auto"/>
        <w:jc w:val="left"/>
        <w:rPr>
          <w:rFonts w:cstheme="minorHAnsi"/>
          <w:b w:val="0"/>
          <w:bCs/>
        </w:rPr>
      </w:pPr>
      <w:bookmarkStart w:id="33" w:name="_Toc278461980"/>
      <w:r w:rsidRPr="00CD7CED">
        <w:rPr>
          <w:rFonts w:cstheme="minorHAnsi"/>
          <w:bCs/>
        </w:rPr>
        <w:t>9. PODSTAWA PŁATNOŚCI</w:t>
      </w:r>
      <w:bookmarkEnd w:id="33"/>
    </w:p>
    <w:p w14:paraId="7B0652A2" w14:textId="77777777" w:rsidR="00CD7CED" w:rsidRPr="00CD7CED" w:rsidRDefault="00CD7CED" w:rsidP="00CD7CED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</w:rPr>
      </w:pPr>
      <w:bookmarkStart w:id="34" w:name="_Toc278461981"/>
      <w:r w:rsidRPr="00CD7CED">
        <w:rPr>
          <w:rFonts w:cstheme="minorHAnsi"/>
        </w:rPr>
        <w:t>9.1. Ogólne ustalenia dotyczące podstawy płatności</w:t>
      </w:r>
      <w:bookmarkEnd w:id="34"/>
    </w:p>
    <w:p w14:paraId="3C9CFA5A" w14:textId="77777777" w:rsidR="00CD7CED" w:rsidRPr="00CD7CED" w:rsidRDefault="00CD7CED" w:rsidP="00CD7CED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Ogólne ustalenia dotyczące podstawy płatności podano w SST D-M-00.00.00 Wymagania ogólne [1] pkt 9.</w:t>
      </w:r>
    </w:p>
    <w:p w14:paraId="6D3D1EF1" w14:textId="77777777" w:rsidR="00CD7CED" w:rsidRPr="00CD7CED" w:rsidRDefault="00CD7CED" w:rsidP="00CD7CED">
      <w:pPr>
        <w:pStyle w:val="Tekstpodstawowyzwciciem"/>
        <w:spacing w:before="120" w:line="276" w:lineRule="auto"/>
        <w:ind w:firstLine="0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Płaci się za jednostkę obmiarowa wg pkt. 7.2. wykonanego humusowania z obsianiem trawą, na podstawie obmiaru i oceny jakości prac w oparciu o wyniki pomiarów i badań laboratoryjnych, o ile były wymagane.</w:t>
      </w:r>
    </w:p>
    <w:p w14:paraId="5CD8F1FE" w14:textId="77777777" w:rsidR="00CD7CED" w:rsidRPr="00CD7CED" w:rsidRDefault="00CD7CED" w:rsidP="00CD7CED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</w:rPr>
      </w:pPr>
      <w:bookmarkStart w:id="35" w:name="_Toc278461982"/>
      <w:r w:rsidRPr="00CD7CED">
        <w:rPr>
          <w:rFonts w:cstheme="minorHAnsi"/>
        </w:rPr>
        <w:t>9.2. Cena jednostki obmiarowej</w:t>
      </w:r>
      <w:bookmarkEnd w:id="35"/>
    </w:p>
    <w:p w14:paraId="09C89397" w14:textId="77777777" w:rsidR="00CD7CED" w:rsidRPr="00CD7CED" w:rsidRDefault="00CD7CED" w:rsidP="00CD7CED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 xml:space="preserve">Wykonawca powinien wliczyć w cenę humusowania </w:t>
      </w:r>
      <w:r w:rsidRPr="00CD7CED">
        <w:rPr>
          <w:rFonts w:asciiTheme="minorHAnsi" w:hAnsiTheme="minorHAnsi" w:cstheme="minorHAnsi"/>
          <w:b/>
        </w:rPr>
        <w:t>1 m</w:t>
      </w:r>
      <w:r w:rsidRPr="00CD7CED">
        <w:rPr>
          <w:rFonts w:asciiTheme="minorHAnsi" w:hAnsiTheme="minorHAnsi" w:cstheme="minorHAnsi"/>
          <w:b/>
          <w:vertAlign w:val="superscript"/>
        </w:rPr>
        <w:t>2</w:t>
      </w:r>
      <w:r w:rsidRPr="00CD7CED">
        <w:rPr>
          <w:rFonts w:asciiTheme="minorHAnsi" w:hAnsiTheme="minorHAnsi" w:cstheme="minorHAnsi"/>
        </w:rPr>
        <w:t xml:space="preserve"> z obsianiem trawą wszelkie czynności związane z prawidłowym wykonaniem prac określonych niniejszą SST, co do zasady będą to:</w:t>
      </w:r>
    </w:p>
    <w:p w14:paraId="6ED2B410" w14:textId="77777777" w:rsidR="00CD7CED" w:rsidRPr="00CD7CED" w:rsidRDefault="00CD7CED" w:rsidP="00CD7CED">
      <w:pPr>
        <w:numPr>
          <w:ilvl w:val="0"/>
          <w:numId w:val="28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wykonanie prac pomiarowych i prac przygotowawczych,</w:t>
      </w:r>
    </w:p>
    <w:p w14:paraId="2452AA19" w14:textId="77777777" w:rsidR="00CD7CED" w:rsidRPr="00CD7CED" w:rsidRDefault="00CD7CED" w:rsidP="00CD7CED">
      <w:pPr>
        <w:numPr>
          <w:ilvl w:val="0"/>
          <w:numId w:val="28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oznakowanie prac,</w:t>
      </w:r>
    </w:p>
    <w:p w14:paraId="1254444C" w14:textId="77777777" w:rsidR="00CD7CED" w:rsidRPr="00CD7CED" w:rsidRDefault="00CD7CED" w:rsidP="00CD7CED">
      <w:pPr>
        <w:numPr>
          <w:ilvl w:val="0"/>
          <w:numId w:val="28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koszt pracy sprzętu oraz koszty dowozu i odwozu sprzętu na/z terenu prac,</w:t>
      </w:r>
    </w:p>
    <w:p w14:paraId="45CCC876" w14:textId="77777777" w:rsidR="00CD7CED" w:rsidRPr="00CD7CED" w:rsidRDefault="00CD7CED" w:rsidP="00CD7CED">
      <w:pPr>
        <w:numPr>
          <w:ilvl w:val="0"/>
          <w:numId w:val="28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koszt użytych materiałów wraz z kosztami ich zakupu, transportu i magazynowania,</w:t>
      </w:r>
    </w:p>
    <w:p w14:paraId="5C334130" w14:textId="77777777" w:rsidR="00CD7CED" w:rsidRPr="00CD7CED" w:rsidRDefault="00CD7CED" w:rsidP="00CD7CED">
      <w:pPr>
        <w:numPr>
          <w:ilvl w:val="0"/>
          <w:numId w:val="28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przygotowanie podłoża,</w:t>
      </w:r>
    </w:p>
    <w:p w14:paraId="3558C4FA" w14:textId="77777777" w:rsidR="00CD7CED" w:rsidRPr="00CD7CED" w:rsidRDefault="00CD7CED" w:rsidP="00CD7CED">
      <w:pPr>
        <w:numPr>
          <w:ilvl w:val="0"/>
          <w:numId w:val="28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przeprowadzenie ewentualnych prac rozbiórkowych wraz z wywozem urobku i/lub zużytych materiałów poza teren prac i zagospodarowanie bądź zutylizowanie zgodnie z obecnie obowiązującymi przepisami,</w:t>
      </w:r>
    </w:p>
    <w:p w14:paraId="29896BEF" w14:textId="77777777" w:rsidR="00CD7CED" w:rsidRPr="00CD7CED" w:rsidRDefault="00CD7CED" w:rsidP="00CD7CED">
      <w:pPr>
        <w:numPr>
          <w:ilvl w:val="0"/>
          <w:numId w:val="28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wykonanie prac zgodnie z technologią prac opisaną w pkt. 5 niniejszej Specyfikacji oraz zgodnie z przepisami, normami i sztuką budowlaną,</w:t>
      </w:r>
    </w:p>
    <w:p w14:paraId="17FE83BF" w14:textId="77777777" w:rsidR="00CD7CED" w:rsidRPr="00CD7CED" w:rsidRDefault="00CD7CED" w:rsidP="00CD7CED">
      <w:pPr>
        <w:numPr>
          <w:ilvl w:val="0"/>
          <w:numId w:val="28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wykonanie wymaganych zapisami niniejszej Specyfikacji pomiarów i/lub badań laboratoryjnych,</w:t>
      </w:r>
    </w:p>
    <w:p w14:paraId="1A10FAA6" w14:textId="77777777" w:rsidR="00CD7CED" w:rsidRPr="00CD7CED" w:rsidRDefault="00CD7CED" w:rsidP="00CD7CED">
      <w:pPr>
        <w:numPr>
          <w:ilvl w:val="0"/>
          <w:numId w:val="28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uporządkowanie terenu prac,</w:t>
      </w:r>
    </w:p>
    <w:p w14:paraId="186C77FE" w14:textId="77777777" w:rsidR="00CD7CED" w:rsidRPr="00CD7CED" w:rsidRDefault="00CD7CED" w:rsidP="00CD7CED">
      <w:pPr>
        <w:numPr>
          <w:ilvl w:val="0"/>
          <w:numId w:val="28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 xml:space="preserve">wszystkie koszty związane z kosztami pośrednimi, zyskiem kalkulacyjnym i podatkami obligatoryjnymi. </w:t>
      </w:r>
    </w:p>
    <w:p w14:paraId="1443FBE8" w14:textId="77777777" w:rsidR="00CD7CED" w:rsidRPr="00CD7CED" w:rsidRDefault="00CD7CED" w:rsidP="00CD7CED">
      <w:pPr>
        <w:pStyle w:val="Nagwek1"/>
        <w:tabs>
          <w:tab w:val="left" w:pos="1785"/>
        </w:tabs>
        <w:spacing w:before="120" w:after="120" w:line="276" w:lineRule="auto"/>
        <w:jc w:val="left"/>
        <w:rPr>
          <w:rFonts w:cstheme="minorHAnsi"/>
          <w:b w:val="0"/>
          <w:bCs/>
        </w:rPr>
      </w:pPr>
      <w:bookmarkStart w:id="36" w:name="_Toc278461983"/>
      <w:r w:rsidRPr="00CD7CED">
        <w:rPr>
          <w:rFonts w:cstheme="minorHAnsi"/>
          <w:bCs/>
        </w:rPr>
        <w:t>10. PRZEPISY ZWIĄZANE</w:t>
      </w:r>
      <w:bookmarkEnd w:id="36"/>
    </w:p>
    <w:p w14:paraId="0F23A257" w14:textId="77777777" w:rsidR="00CD7CED" w:rsidRPr="00CD7CED" w:rsidRDefault="00CD7CED" w:rsidP="00CD7CED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CD7CED">
        <w:rPr>
          <w:rFonts w:asciiTheme="minorHAnsi" w:hAnsiTheme="minorHAnsi" w:cstheme="minorHAnsi"/>
          <w:b/>
        </w:rPr>
        <w:t>10.1. Szczegółowe specyfikacje techniczne (SST)</w:t>
      </w:r>
    </w:p>
    <w:p w14:paraId="651799C7" w14:textId="77777777" w:rsidR="00CD7CED" w:rsidRPr="00CD7CED" w:rsidRDefault="00CD7CED" w:rsidP="00CD7CED">
      <w:pPr>
        <w:numPr>
          <w:ilvl w:val="0"/>
          <w:numId w:val="2"/>
        </w:num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>SST D-M-00.00.00 Wymagania ogólne</w:t>
      </w:r>
    </w:p>
    <w:p w14:paraId="55734DA5" w14:textId="77777777" w:rsidR="00CD7CED" w:rsidRPr="00CD7CED" w:rsidRDefault="00CD7CED" w:rsidP="00CD7CED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CD7CED">
        <w:rPr>
          <w:rFonts w:asciiTheme="minorHAnsi" w:hAnsiTheme="minorHAnsi" w:cstheme="minorHAnsi"/>
          <w:b/>
        </w:rPr>
        <w:t>10.2. Normy</w:t>
      </w:r>
    </w:p>
    <w:p w14:paraId="4376916D" w14:textId="77777777" w:rsidR="00CD7CED" w:rsidRPr="00CD7CED" w:rsidRDefault="00CD7CED" w:rsidP="00CD7CED">
      <w:pPr>
        <w:numPr>
          <w:ilvl w:val="0"/>
          <w:numId w:val="29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 xml:space="preserve">PN-B-12074:1998 </w:t>
      </w:r>
      <w:r w:rsidRPr="00CD7CED">
        <w:rPr>
          <w:rFonts w:asciiTheme="minorHAnsi" w:hAnsiTheme="minorHAnsi" w:cstheme="minorHAnsi"/>
        </w:rPr>
        <w:tab/>
        <w:t xml:space="preserve">Urządzenia wodno-melioracyjne. Umacnianie i zadarnianie powierzchni </w:t>
      </w:r>
      <w:proofErr w:type="spellStart"/>
      <w:r w:rsidRPr="00CD7CED">
        <w:rPr>
          <w:rFonts w:asciiTheme="minorHAnsi" w:hAnsiTheme="minorHAnsi" w:cstheme="minorHAnsi"/>
        </w:rPr>
        <w:t>biowłókniną</w:t>
      </w:r>
      <w:proofErr w:type="spellEnd"/>
      <w:r w:rsidRPr="00CD7CED">
        <w:rPr>
          <w:rFonts w:asciiTheme="minorHAnsi" w:hAnsiTheme="minorHAnsi" w:cstheme="minorHAnsi"/>
        </w:rPr>
        <w:t>. Wymagania i badania przy odbiorze.</w:t>
      </w:r>
    </w:p>
    <w:p w14:paraId="36B5DE50" w14:textId="77777777" w:rsidR="00CD7CED" w:rsidRPr="00CD7CED" w:rsidRDefault="00CD7CED" w:rsidP="00CD7CED">
      <w:pPr>
        <w:numPr>
          <w:ilvl w:val="0"/>
          <w:numId w:val="29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 xml:space="preserve">PN-B-12099:1997 </w:t>
      </w:r>
      <w:r w:rsidRPr="00CD7CED">
        <w:rPr>
          <w:rFonts w:asciiTheme="minorHAnsi" w:hAnsiTheme="minorHAnsi" w:cstheme="minorHAnsi"/>
        </w:rPr>
        <w:tab/>
        <w:t>Zagospodarowanie pomelioracyjne. Wymagania i metody badań.</w:t>
      </w:r>
    </w:p>
    <w:p w14:paraId="7A1E631F" w14:textId="77777777" w:rsidR="00CD7CED" w:rsidRPr="00CD7CED" w:rsidRDefault="00CD7CED" w:rsidP="00CD7CED">
      <w:pPr>
        <w:numPr>
          <w:ilvl w:val="0"/>
          <w:numId w:val="29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 xml:space="preserve">PN-P-85012:1992 </w:t>
      </w:r>
      <w:r w:rsidRPr="00CD7CED">
        <w:rPr>
          <w:rFonts w:asciiTheme="minorHAnsi" w:hAnsiTheme="minorHAnsi" w:cstheme="minorHAnsi"/>
        </w:rPr>
        <w:tab/>
        <w:t>Wyroby powroźnicze. Sznurek polipropylenowy do maszyn rolniczych.</w:t>
      </w:r>
    </w:p>
    <w:p w14:paraId="7ACDA813" w14:textId="77777777" w:rsidR="00CD7CED" w:rsidRPr="00CD7CED" w:rsidRDefault="00CD7CED" w:rsidP="00CD7CED">
      <w:pPr>
        <w:numPr>
          <w:ilvl w:val="0"/>
          <w:numId w:val="29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CD7CED">
        <w:rPr>
          <w:rFonts w:asciiTheme="minorHAnsi" w:hAnsiTheme="minorHAnsi" w:cstheme="minorHAnsi"/>
        </w:rPr>
        <w:t xml:space="preserve">PN-R-65023:1999 </w:t>
      </w:r>
      <w:r w:rsidRPr="00CD7CED">
        <w:rPr>
          <w:rFonts w:asciiTheme="minorHAnsi" w:hAnsiTheme="minorHAnsi" w:cstheme="minorHAnsi"/>
        </w:rPr>
        <w:tab/>
        <w:t>Materiał siewny. Nasiona roślin rolniczych.</w:t>
      </w:r>
    </w:p>
    <w:p w14:paraId="140AB1C9" w14:textId="77777777" w:rsidR="00763B8C" w:rsidRPr="00CD7CED" w:rsidRDefault="00763B8C" w:rsidP="00CD7CED">
      <w:pPr>
        <w:rPr>
          <w:rFonts w:asciiTheme="minorHAnsi" w:hAnsiTheme="minorHAnsi" w:cstheme="minorHAnsi"/>
        </w:rPr>
      </w:pPr>
    </w:p>
    <w:sectPr w:rsidR="00763B8C" w:rsidRPr="00CD7CED" w:rsidSect="00A7199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1659" w:right="1134" w:bottom="1134" w:left="1418" w:header="567" w:footer="484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86FC4" w14:textId="77777777" w:rsidR="00A322CD" w:rsidRDefault="00A322CD">
      <w:r>
        <w:separator/>
      </w:r>
    </w:p>
  </w:endnote>
  <w:endnote w:type="continuationSeparator" w:id="0">
    <w:p w14:paraId="003F232C" w14:textId="77777777" w:rsidR="00A322CD" w:rsidRDefault="00A3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5C5BD" w14:textId="77777777" w:rsidR="00A7199A" w:rsidRDefault="00A7199A">
    <w:pPr>
      <w:pStyle w:val="Stopka"/>
      <w:jc w:val="right"/>
    </w:pPr>
    <w:r>
      <w:t>3</w:t>
    </w:r>
  </w:p>
  <w:p w14:paraId="4AFFCFA2" w14:textId="77777777" w:rsidR="00A7199A" w:rsidRDefault="00A7199A">
    <w:pPr>
      <w:pStyle w:val="Stopka"/>
      <w:jc w:val="right"/>
    </w:pPr>
  </w:p>
  <w:p w14:paraId="52CD49F3" w14:textId="77777777" w:rsidR="00A7199A" w:rsidRDefault="00A719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22A0F" w14:textId="77777777" w:rsidR="00A7199A" w:rsidRDefault="00A7199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77B46BB2" w14:textId="77777777" w:rsidR="00A7199A" w:rsidRDefault="00A719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8721B" w14:textId="77777777" w:rsidR="00A7199A" w:rsidRDefault="00A7199A" w:rsidP="00C07F21">
    <w:pPr>
      <w:pStyle w:val="Nagwek"/>
    </w:pPr>
  </w:p>
  <w:p w14:paraId="1C4E5053" w14:textId="77777777" w:rsidR="00A7199A" w:rsidRPr="00CD7CED" w:rsidRDefault="00A7199A" w:rsidP="00C07F21">
    <w:pPr>
      <w:pStyle w:val="Stopka"/>
      <w:jc w:val="center"/>
      <w:rPr>
        <w:rFonts w:asciiTheme="minorHAnsi" w:hAnsiTheme="minorHAnsi" w:cstheme="minorHAnsi"/>
      </w:rPr>
    </w:pPr>
    <w:r w:rsidRPr="00CD7CED">
      <w:rPr>
        <w:rFonts w:asciiTheme="minorHAnsi" w:hAnsiTheme="minorHAnsi" w:cstheme="minorHAnsi"/>
      </w:rPr>
      <w:t>UTRZYMANIE SIECI DROGOWEJ</w:t>
    </w:r>
  </w:p>
  <w:p w14:paraId="036C43D1" w14:textId="77777777" w:rsidR="00A7199A" w:rsidRDefault="00A719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C4C25" w14:textId="77777777" w:rsidR="00A322CD" w:rsidRDefault="00A322CD">
      <w:r>
        <w:separator/>
      </w:r>
    </w:p>
  </w:footnote>
  <w:footnote w:type="continuationSeparator" w:id="0">
    <w:p w14:paraId="7D2D919E" w14:textId="77777777" w:rsidR="00A322CD" w:rsidRDefault="00A32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E38EE" w14:textId="3C0D74B0" w:rsidR="00A7199A" w:rsidRDefault="00A7199A">
    <w:pPr>
      <w:pStyle w:val="Nagwek"/>
      <w:rPr>
        <w:sz w:val="20"/>
      </w:rPr>
    </w:pPr>
    <w:r w:rsidRPr="00B159A8">
      <w:rPr>
        <w:rFonts w:ascii="Verdana" w:hAnsi="Verdana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205449" wp14:editId="2DE4C2AF">
              <wp:simplePos x="0" y="0"/>
              <wp:positionH relativeFrom="column">
                <wp:posOffset>0</wp:posOffset>
              </wp:positionH>
              <wp:positionV relativeFrom="paragraph">
                <wp:posOffset>234950</wp:posOffset>
              </wp:positionV>
              <wp:extent cx="5943600" cy="0"/>
              <wp:effectExtent l="9525" t="6350" r="9525" b="12700"/>
              <wp:wrapNone/>
              <wp:docPr id="106381097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1170E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B159A8">
      <w:rPr>
        <w:rFonts w:ascii="Verdana" w:hAnsi="Verdana"/>
        <w:sz w:val="20"/>
      </w:rPr>
      <w:t xml:space="preserve">Szczegółowa Specyfikacja Techniczna      </w:t>
    </w:r>
    <w:r>
      <w:rPr>
        <w:rFonts w:ascii="Verdana" w:hAnsi="Verdana"/>
        <w:sz w:val="20"/>
      </w:rPr>
      <w:t xml:space="preserve">    </w:t>
    </w:r>
    <w:r w:rsidRPr="00B159A8">
      <w:rPr>
        <w:rFonts w:ascii="Verdana" w:hAnsi="Verdana"/>
        <w:sz w:val="20"/>
      </w:rPr>
      <w:t xml:space="preserve">                                                 </w:t>
    </w:r>
    <w:r>
      <w:rPr>
        <w:sz w:val="20"/>
      </w:rPr>
      <w:t>D-</w:t>
    </w:r>
    <w:proofErr w:type="spellStart"/>
    <w:r>
      <w:rPr>
        <w:sz w:val="20"/>
      </w:rPr>
      <w:t>x.x.x</w:t>
    </w:r>
    <w:proofErr w:type="spellEnd"/>
    <w:r>
      <w:rPr>
        <w:sz w:val="20"/>
      </w:rPr>
      <w:t>.</w:t>
    </w:r>
  </w:p>
  <w:p w14:paraId="11EAD616" w14:textId="77777777" w:rsidR="00A7199A" w:rsidRDefault="00A7199A">
    <w:pPr>
      <w:pStyle w:val="Nagwek"/>
      <w:rPr>
        <w:rFonts w:ascii="Times New Roman" w:hAnsi="Times New Roman"/>
        <w:i/>
        <w:sz w:val="16"/>
        <w:u w:val="single"/>
      </w:rPr>
    </w:pPr>
  </w:p>
  <w:p w14:paraId="7923B260" w14:textId="77777777" w:rsidR="00A7199A" w:rsidRDefault="00A7199A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10AE" w14:textId="77777777" w:rsidR="00A7199A" w:rsidRDefault="00A7199A">
    <w:pPr>
      <w:pStyle w:val="Nagwek"/>
      <w:rPr>
        <w:sz w:val="20"/>
      </w:rPr>
    </w:pPr>
  </w:p>
  <w:p w14:paraId="1A4D96D7" w14:textId="402882EF" w:rsidR="00A7199A" w:rsidRPr="00CD7CED" w:rsidRDefault="00A7199A" w:rsidP="001A1553">
    <w:pPr>
      <w:pStyle w:val="Nagwek"/>
      <w:rPr>
        <w:rFonts w:asciiTheme="minorHAnsi" w:hAnsiTheme="minorHAnsi" w:cstheme="minorHAnsi"/>
        <w:sz w:val="20"/>
      </w:rPr>
    </w:pPr>
    <w:r w:rsidRPr="00CD7CED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998B06D" wp14:editId="6237A86A">
              <wp:simplePos x="0" y="0"/>
              <wp:positionH relativeFrom="column">
                <wp:posOffset>0</wp:posOffset>
              </wp:positionH>
              <wp:positionV relativeFrom="paragraph">
                <wp:posOffset>234949</wp:posOffset>
              </wp:positionV>
              <wp:extent cx="5943600" cy="0"/>
              <wp:effectExtent l="0" t="0" r="0" b="0"/>
              <wp:wrapNone/>
              <wp:docPr id="5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7E42AA"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CD7CED">
      <w:rPr>
        <w:rFonts w:asciiTheme="minorHAnsi" w:hAnsiTheme="minorHAnsi" w:cstheme="minorHAnsi"/>
        <w:sz w:val="20"/>
      </w:rPr>
      <w:t xml:space="preserve">Szczegółowa Specyfikacja Techniczna                                                      </w:t>
    </w:r>
    <w:r w:rsidR="00CD7CED">
      <w:rPr>
        <w:rFonts w:asciiTheme="minorHAnsi" w:hAnsiTheme="minorHAnsi" w:cstheme="minorHAnsi"/>
        <w:sz w:val="20"/>
      </w:rPr>
      <w:tab/>
    </w:r>
    <w:r w:rsidRPr="00CD7CED">
      <w:rPr>
        <w:rFonts w:asciiTheme="minorHAnsi" w:hAnsiTheme="minorHAnsi" w:cstheme="minorHAnsi"/>
        <w:sz w:val="20"/>
      </w:rPr>
      <w:t xml:space="preserve">  D-</w:t>
    </w:r>
    <w:r w:rsidR="00982880" w:rsidRPr="00CD7CED">
      <w:rPr>
        <w:rFonts w:asciiTheme="minorHAnsi" w:hAnsiTheme="minorHAnsi" w:cstheme="minorHAnsi"/>
        <w:sz w:val="20"/>
      </w:rPr>
      <w:t>06</w:t>
    </w:r>
    <w:r w:rsidRPr="00CD7CED">
      <w:rPr>
        <w:rFonts w:asciiTheme="minorHAnsi" w:hAnsiTheme="minorHAnsi" w:cstheme="minorHAnsi"/>
        <w:sz w:val="20"/>
      </w:rPr>
      <w:t>.</w:t>
    </w:r>
    <w:r w:rsidR="00CD7CED">
      <w:rPr>
        <w:rFonts w:asciiTheme="minorHAnsi" w:hAnsiTheme="minorHAnsi" w:cstheme="minorHAnsi"/>
        <w:sz w:val="20"/>
      </w:rPr>
      <w:t>01</w:t>
    </w:r>
    <w:r w:rsidRPr="00CD7CED">
      <w:rPr>
        <w:rFonts w:asciiTheme="minorHAnsi" w:hAnsiTheme="minorHAnsi" w:cstheme="minorHAnsi"/>
        <w:sz w:val="20"/>
      </w:rPr>
      <w:t>.</w:t>
    </w:r>
    <w:r w:rsidR="00CD7CED">
      <w:rPr>
        <w:rFonts w:asciiTheme="minorHAnsi" w:hAnsiTheme="minorHAnsi" w:cstheme="minorHAnsi"/>
        <w:sz w:val="20"/>
      </w:rPr>
      <w:t>01</w:t>
    </w:r>
  </w:p>
  <w:p w14:paraId="2DA06F5B" w14:textId="77777777" w:rsidR="00A7199A" w:rsidRDefault="00A7199A" w:rsidP="001A15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82C56AA"/>
    <w:lvl w:ilvl="0">
      <w:numFmt w:val="bullet"/>
      <w:lvlText w:val="*"/>
      <w:lvlJc w:val="left"/>
    </w:lvl>
  </w:abstractNum>
  <w:abstractNum w:abstractNumId="1" w15:restartNumberingAfterBreak="0">
    <w:nsid w:val="01E553BB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E17E0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04D41"/>
    <w:multiLevelType w:val="hybridMultilevel"/>
    <w:tmpl w:val="DD14F002"/>
    <w:lvl w:ilvl="0" w:tplc="B0DEA524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047C2DA7"/>
    <w:multiLevelType w:val="hybridMultilevel"/>
    <w:tmpl w:val="5A909D46"/>
    <w:lvl w:ilvl="0" w:tplc="9D9AA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FA135E"/>
    <w:multiLevelType w:val="hybridMultilevel"/>
    <w:tmpl w:val="4CD026B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F5014"/>
    <w:multiLevelType w:val="hybridMultilevel"/>
    <w:tmpl w:val="8D1A9A30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177DB"/>
    <w:multiLevelType w:val="hybridMultilevel"/>
    <w:tmpl w:val="D548D56A"/>
    <w:lvl w:ilvl="0" w:tplc="C2887DC2"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83200"/>
    <w:multiLevelType w:val="hybridMultilevel"/>
    <w:tmpl w:val="E640B6D8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03293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6343F67"/>
    <w:multiLevelType w:val="hybridMultilevel"/>
    <w:tmpl w:val="124C3A84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C07E3"/>
    <w:multiLevelType w:val="hybridMultilevel"/>
    <w:tmpl w:val="73DE970E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524248"/>
    <w:multiLevelType w:val="multilevel"/>
    <w:tmpl w:val="4290EFE4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13" w15:restartNumberingAfterBreak="0">
    <w:nsid w:val="352870B1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56749A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5" w15:restartNumberingAfterBreak="0">
    <w:nsid w:val="3DDB3FDF"/>
    <w:multiLevelType w:val="hybridMultilevel"/>
    <w:tmpl w:val="2B78DEDC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0D3A8E"/>
    <w:multiLevelType w:val="hybridMultilevel"/>
    <w:tmpl w:val="2D7A25D4"/>
    <w:lvl w:ilvl="0" w:tplc="D6621EA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B7681"/>
    <w:multiLevelType w:val="hybridMultilevel"/>
    <w:tmpl w:val="A98C08C6"/>
    <w:lvl w:ilvl="0" w:tplc="DFDE057E">
      <w:start w:val="1"/>
      <w:numFmt w:val="decimal"/>
      <w:lvlText w:val="1.4.%1."/>
      <w:lvlJc w:val="left"/>
      <w:pPr>
        <w:ind w:left="720" w:hanging="360"/>
      </w:pPr>
      <w:rPr>
        <w:rFonts w:hint="default"/>
        <w:b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7C338B"/>
    <w:multiLevelType w:val="hybridMultilevel"/>
    <w:tmpl w:val="0EDEA08A"/>
    <w:lvl w:ilvl="0" w:tplc="761455EE">
      <w:start w:val="1"/>
      <w:numFmt w:val="bullet"/>
      <w:lvlText w:val="-"/>
      <w:lvlJc w:val="left"/>
      <w:pPr>
        <w:ind w:left="720" w:hanging="360"/>
      </w:pPr>
      <w:rPr>
        <w:rFonts w:ascii="Bookman Old Style" w:eastAsia="Bookman Old Style" w:hAnsi="Bookman Old Style" w:cs="Bookman Old Style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8B7F35"/>
    <w:multiLevelType w:val="hybridMultilevel"/>
    <w:tmpl w:val="BE101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76404"/>
    <w:multiLevelType w:val="hybridMultilevel"/>
    <w:tmpl w:val="D52442EE"/>
    <w:lvl w:ilvl="0" w:tplc="29448D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5A5A69"/>
    <w:multiLevelType w:val="multilevel"/>
    <w:tmpl w:val="86A29D5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/>
      </w:rPr>
    </w:lvl>
  </w:abstractNum>
  <w:abstractNum w:abstractNumId="22" w15:restartNumberingAfterBreak="0">
    <w:nsid w:val="5BA34143"/>
    <w:multiLevelType w:val="hybridMultilevel"/>
    <w:tmpl w:val="F0EE83F6"/>
    <w:lvl w:ilvl="0" w:tplc="76AAFDFE">
      <w:start w:val="1"/>
      <w:numFmt w:val="decimal"/>
      <w:lvlText w:val="8.%1"/>
      <w:lvlJc w:val="left"/>
      <w:pPr>
        <w:tabs>
          <w:tab w:val="num" w:pos="1779"/>
        </w:tabs>
        <w:ind w:left="177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C360F8"/>
    <w:multiLevelType w:val="hybridMultilevel"/>
    <w:tmpl w:val="AD5E8FEA"/>
    <w:lvl w:ilvl="0" w:tplc="D4765A3C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4" w15:restartNumberingAfterBreak="0">
    <w:nsid w:val="714779DC"/>
    <w:multiLevelType w:val="hybridMultilevel"/>
    <w:tmpl w:val="7812B10A"/>
    <w:lvl w:ilvl="0" w:tplc="444A5526">
      <w:start w:val="1"/>
      <w:numFmt w:val="decimal"/>
      <w:lvlText w:val="1.4.%1."/>
      <w:lvlJc w:val="left"/>
      <w:pPr>
        <w:ind w:left="71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723940E1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7B05E5D"/>
    <w:multiLevelType w:val="hybridMultilevel"/>
    <w:tmpl w:val="A7783EF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8E53FE"/>
    <w:multiLevelType w:val="hybridMultilevel"/>
    <w:tmpl w:val="FED0088A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656680">
    <w:abstractNumId w:val="7"/>
  </w:num>
  <w:num w:numId="2" w16cid:durableId="1167163177">
    <w:abstractNumId w:val="19"/>
  </w:num>
  <w:num w:numId="3" w16cid:durableId="1348361478">
    <w:abstractNumId w:val="22"/>
  </w:num>
  <w:num w:numId="4" w16cid:durableId="24795102">
    <w:abstractNumId w:val="15"/>
  </w:num>
  <w:num w:numId="5" w16cid:durableId="669723670">
    <w:abstractNumId w:val="10"/>
  </w:num>
  <w:num w:numId="6" w16cid:durableId="2022924780">
    <w:abstractNumId w:val="3"/>
  </w:num>
  <w:num w:numId="7" w16cid:durableId="247348047">
    <w:abstractNumId w:val="2"/>
  </w:num>
  <w:num w:numId="8" w16cid:durableId="4524503">
    <w:abstractNumId w:val="13"/>
  </w:num>
  <w:num w:numId="9" w16cid:durableId="178206352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0" w16cid:durableId="891694801">
    <w:abstractNumId w:val="9"/>
  </w:num>
  <w:num w:numId="11" w16cid:durableId="1623345309">
    <w:abstractNumId w:val="16"/>
  </w:num>
  <w:num w:numId="12" w16cid:durableId="463937359">
    <w:abstractNumId w:val="26"/>
  </w:num>
  <w:num w:numId="13" w16cid:durableId="2025934367">
    <w:abstractNumId w:val="6"/>
  </w:num>
  <w:num w:numId="14" w16cid:durableId="1199077794">
    <w:abstractNumId w:val="5"/>
  </w:num>
  <w:num w:numId="15" w16cid:durableId="737019076">
    <w:abstractNumId w:val="25"/>
  </w:num>
  <w:num w:numId="16" w16cid:durableId="652490865">
    <w:abstractNumId w:val="20"/>
  </w:num>
  <w:num w:numId="17" w16cid:durableId="1126192646">
    <w:abstractNumId w:val="12"/>
  </w:num>
  <w:num w:numId="18" w16cid:durableId="1797866961">
    <w:abstractNumId w:val="21"/>
  </w:num>
  <w:num w:numId="19" w16cid:durableId="2045910087">
    <w:abstractNumId w:val="18"/>
  </w:num>
  <w:num w:numId="20" w16cid:durableId="218639202">
    <w:abstractNumId w:val="4"/>
  </w:num>
  <w:num w:numId="21" w16cid:durableId="2120443649">
    <w:abstractNumId w:val="24"/>
  </w:num>
  <w:num w:numId="22" w16cid:durableId="195436014">
    <w:abstractNumId w:val="27"/>
  </w:num>
  <w:num w:numId="23" w16cid:durableId="1648777031">
    <w:abstractNumId w:val="23"/>
  </w:num>
  <w:num w:numId="24" w16cid:durableId="97989332">
    <w:abstractNumId w:val="11"/>
  </w:num>
  <w:num w:numId="25" w16cid:durableId="694963102">
    <w:abstractNumId w:val="8"/>
  </w:num>
  <w:num w:numId="26" w16cid:durableId="221721396">
    <w:abstractNumId w:val="17"/>
  </w:num>
  <w:num w:numId="27" w16cid:durableId="1556235800">
    <w:abstractNumId w:val="4"/>
  </w:num>
  <w:num w:numId="28" w16cid:durableId="800533188">
    <w:abstractNumId w:val="14"/>
    <w:lvlOverride w:ilvl="0">
      <w:startOverride w:val="1"/>
    </w:lvlOverride>
  </w:num>
  <w:num w:numId="29" w16cid:durableId="1935891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564"/>
    <w:rsid w:val="00035649"/>
    <w:rsid w:val="000A6802"/>
    <w:rsid w:val="001209B4"/>
    <w:rsid w:val="0012767A"/>
    <w:rsid w:val="0015164E"/>
    <w:rsid w:val="00156044"/>
    <w:rsid w:val="001A1EB4"/>
    <w:rsid w:val="00215182"/>
    <w:rsid w:val="0029008C"/>
    <w:rsid w:val="003322BF"/>
    <w:rsid w:val="00511AA4"/>
    <w:rsid w:val="00520564"/>
    <w:rsid w:val="00544EE1"/>
    <w:rsid w:val="005A7244"/>
    <w:rsid w:val="00605D58"/>
    <w:rsid w:val="00616952"/>
    <w:rsid w:val="006373C8"/>
    <w:rsid w:val="0064072A"/>
    <w:rsid w:val="006746EC"/>
    <w:rsid w:val="00685493"/>
    <w:rsid w:val="006E3D9A"/>
    <w:rsid w:val="0071524B"/>
    <w:rsid w:val="00751095"/>
    <w:rsid w:val="00763B8C"/>
    <w:rsid w:val="007B494A"/>
    <w:rsid w:val="007E7220"/>
    <w:rsid w:val="0082738F"/>
    <w:rsid w:val="00835A86"/>
    <w:rsid w:val="0091665A"/>
    <w:rsid w:val="00982880"/>
    <w:rsid w:val="00993AC6"/>
    <w:rsid w:val="009B2C34"/>
    <w:rsid w:val="00A06518"/>
    <w:rsid w:val="00A272BC"/>
    <w:rsid w:val="00A322CD"/>
    <w:rsid w:val="00A7199A"/>
    <w:rsid w:val="00A739C6"/>
    <w:rsid w:val="00AD0716"/>
    <w:rsid w:val="00AD6FC7"/>
    <w:rsid w:val="00B54350"/>
    <w:rsid w:val="00B62A0F"/>
    <w:rsid w:val="00C11DDE"/>
    <w:rsid w:val="00C620B6"/>
    <w:rsid w:val="00CD5BB0"/>
    <w:rsid w:val="00CD7CED"/>
    <w:rsid w:val="00D17056"/>
    <w:rsid w:val="00D23378"/>
    <w:rsid w:val="00E16040"/>
    <w:rsid w:val="00E746CF"/>
    <w:rsid w:val="00EE3779"/>
    <w:rsid w:val="00F75024"/>
    <w:rsid w:val="00F7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027059"/>
  <w15:chartTrackingRefBased/>
  <w15:docId w15:val="{C66962E8-6C1D-4A3D-9FAD-ACCF5B10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A7199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51095"/>
    <w:pPr>
      <w:keepNext/>
      <w:keepLines/>
      <w:spacing w:before="360" w:after="80"/>
      <w:outlineLvl w:val="0"/>
    </w:pPr>
    <w:rPr>
      <w:rFonts w:asciiTheme="minorHAnsi" w:eastAsiaTheme="majorEastAsia" w:hAnsiTheme="minorHAnsi" w:cstheme="majorBidi"/>
      <w:b/>
      <w:color w:val="000000" w:themeColor="text1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51095"/>
    <w:pPr>
      <w:keepNext/>
      <w:keepLines/>
      <w:spacing w:before="160" w:after="80"/>
      <w:outlineLvl w:val="1"/>
    </w:pPr>
    <w:rPr>
      <w:rFonts w:asciiTheme="minorHAnsi" w:eastAsiaTheme="majorEastAsia" w:hAnsiTheme="minorHAnsi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5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5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5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5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5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5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1095"/>
    <w:rPr>
      <w:rFonts w:eastAsiaTheme="majorEastAsia" w:cstheme="majorBidi"/>
      <w:b/>
      <w:color w:val="000000" w:themeColor="text1"/>
      <w:kern w:val="0"/>
      <w:sz w:val="2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751095"/>
    <w:rPr>
      <w:rFonts w:eastAsiaTheme="majorEastAsia" w:cstheme="majorBidi"/>
      <w:b/>
      <w:kern w:val="0"/>
      <w:sz w:val="20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5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56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56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5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5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5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5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5205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20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564"/>
    <w:rPr>
      <w:i/>
      <w:iCs/>
      <w:color w:val="404040" w:themeColor="text1" w:themeTint="BF"/>
    </w:rPr>
  </w:style>
  <w:style w:type="paragraph" w:styleId="Akapitzlist">
    <w:name w:val="List Paragraph"/>
    <w:aliases w:val="normalny tekst,L1,Akapit z listą5"/>
    <w:basedOn w:val="Normalny"/>
    <w:link w:val="AkapitzlistZnak"/>
    <w:uiPriority w:val="34"/>
    <w:qFormat/>
    <w:rsid w:val="005205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56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5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56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56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rsid w:val="00A7199A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7199A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719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9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A7199A"/>
  </w:style>
  <w:style w:type="paragraph" w:styleId="Tekstpodstawowy">
    <w:name w:val="Body Text"/>
    <w:basedOn w:val="Normalny"/>
    <w:link w:val="TekstpodstawowyZnak"/>
    <w:rsid w:val="00A7199A"/>
    <w:pPr>
      <w:overflowPunct/>
      <w:autoSpaceDE/>
      <w:autoSpaceDN/>
      <w:adjustRightInd/>
      <w:spacing w:after="120"/>
      <w:jc w:val="left"/>
      <w:textAlignment w:val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7199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11wyliczanielitery">
    <w:name w:val="1.1. wyliczanie litery"/>
    <w:basedOn w:val="Normalny"/>
    <w:rsid w:val="00A7199A"/>
    <w:pPr>
      <w:tabs>
        <w:tab w:val="left" w:pos="993"/>
        <w:tab w:val="left" w:leader="dot" w:pos="4500"/>
      </w:tabs>
      <w:overflowPunct/>
      <w:autoSpaceDE/>
      <w:autoSpaceDN/>
      <w:adjustRightInd/>
      <w:spacing w:line="300" w:lineRule="atLeast"/>
      <w:ind w:left="851" w:hanging="284"/>
      <w:jc w:val="left"/>
      <w:textAlignment w:val="auto"/>
    </w:pPr>
    <w:rPr>
      <w:rFonts w:ascii="Verdana" w:hAnsi="Verdana"/>
      <w:sz w:val="18"/>
      <w:szCs w:val="18"/>
    </w:rPr>
  </w:style>
  <w:style w:type="paragraph" w:customStyle="1" w:styleId="11txt">
    <w:name w:val="1.1.txt"/>
    <w:basedOn w:val="Normalny"/>
    <w:link w:val="11txtZnak"/>
    <w:rsid w:val="00A7199A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overflowPunct/>
      <w:autoSpaceDE/>
      <w:autoSpaceDN/>
      <w:adjustRightInd/>
      <w:spacing w:line="300" w:lineRule="atLeast"/>
      <w:ind w:firstLine="567"/>
      <w:textAlignment w:val="auto"/>
    </w:pPr>
    <w:rPr>
      <w:rFonts w:ascii="Verdana" w:hAnsi="Verdana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719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7199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StylIwony">
    <w:name w:val="Styl Iwony"/>
    <w:basedOn w:val="Normalny"/>
    <w:rsid w:val="00993AC6"/>
    <w:pPr>
      <w:spacing w:before="120" w:after="120"/>
    </w:pPr>
    <w:rPr>
      <w:rFonts w:ascii="Bookman Old Style" w:hAnsi="Bookman Old Style"/>
      <w:sz w:val="24"/>
    </w:rPr>
  </w:style>
  <w:style w:type="character" w:customStyle="1" w:styleId="11txtZnak">
    <w:name w:val="1.1.txt Znak"/>
    <w:link w:val="11txt"/>
    <w:rsid w:val="00993AC6"/>
    <w:rPr>
      <w:rFonts w:ascii="Verdana" w:eastAsia="Times New Roman" w:hAnsi="Verdana" w:cs="Times New Roman"/>
      <w:kern w:val="0"/>
      <w:sz w:val="18"/>
      <w:szCs w:val="18"/>
      <w:lang w:eastAsia="pl-PL"/>
      <w14:ligatures w14:val="none"/>
    </w:rPr>
  </w:style>
  <w:style w:type="character" w:customStyle="1" w:styleId="AkapitzlistZnak">
    <w:name w:val="Akapit z listą Znak"/>
    <w:aliases w:val="normalny tekst Znak,L1 Znak,Akapit z listą5 Znak"/>
    <w:link w:val="Akapitzlist"/>
    <w:uiPriority w:val="34"/>
    <w:locked/>
    <w:rsid w:val="00F763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AD071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8288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8288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CD7CED"/>
    <w:pPr>
      <w:overflowPunct w:val="0"/>
      <w:autoSpaceDE w:val="0"/>
      <w:autoSpaceDN w:val="0"/>
      <w:adjustRightInd w:val="0"/>
      <w:spacing w:after="0"/>
      <w:ind w:firstLine="360"/>
      <w:jc w:val="both"/>
      <w:textAlignment w:val="baseline"/>
    </w:pPr>
    <w:rPr>
      <w:sz w:val="20"/>
      <w:szCs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CD7CE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andardowytekst1">
    <w:name w:val="Standardowy.tekst1"/>
    <w:rsid w:val="00CD7CE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4</Pages>
  <Words>993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Knap</dc:creator>
  <cp:keywords/>
  <dc:description/>
  <cp:lastModifiedBy>Grzegorz Knap</cp:lastModifiedBy>
  <cp:revision>11</cp:revision>
  <dcterms:created xsi:type="dcterms:W3CDTF">2025-10-10T05:46:00Z</dcterms:created>
  <dcterms:modified xsi:type="dcterms:W3CDTF">2025-11-06T12:55:00Z</dcterms:modified>
</cp:coreProperties>
</file>